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60C2" w:rsidRPr="00882965" w:rsidRDefault="00C160C2" w:rsidP="00C160C2">
      <w:pPr>
        <w:rPr>
          <w:rFonts w:ascii="Arial" w:hAnsi="Arial" w:cs="Arial"/>
          <w:color w:val="FF0000"/>
          <w:sz w:val="22"/>
          <w:szCs w:val="22"/>
          <w:lang w:val="sl-SI"/>
        </w:rPr>
      </w:pPr>
    </w:p>
    <w:p w:rsidR="00C160C2" w:rsidRPr="00882965" w:rsidRDefault="00C160C2" w:rsidP="00C160C2">
      <w:pPr>
        <w:rPr>
          <w:rFonts w:ascii="Arial" w:hAnsi="Arial" w:cs="Arial"/>
          <w:color w:val="FF0000"/>
          <w:sz w:val="22"/>
          <w:szCs w:val="22"/>
          <w:lang w:val="sl-SI"/>
        </w:rPr>
      </w:pPr>
    </w:p>
    <w:p w:rsidR="00C160C2" w:rsidRPr="00882965" w:rsidRDefault="00C160C2" w:rsidP="00C160C2">
      <w:pPr>
        <w:jc w:val="right"/>
        <w:rPr>
          <w:rFonts w:ascii="Arial" w:hAnsi="Arial" w:cs="Arial"/>
          <w:b/>
          <w:sz w:val="22"/>
          <w:szCs w:val="22"/>
          <w:lang w:val="sl-SI"/>
        </w:rPr>
      </w:pPr>
    </w:p>
    <w:p w:rsidR="00C160C2" w:rsidRPr="00354315" w:rsidRDefault="00C160C2" w:rsidP="00C160C2">
      <w:pPr>
        <w:rPr>
          <w:rFonts w:ascii="Arial" w:hAnsi="Arial" w:cs="Arial"/>
          <w:sz w:val="22"/>
          <w:szCs w:val="22"/>
          <w:lang w:val="sl-SI"/>
        </w:rPr>
      </w:pPr>
      <w:r w:rsidRPr="00354315">
        <w:rPr>
          <w:rFonts w:ascii="Arial" w:hAnsi="Arial" w:cs="Arial"/>
          <w:sz w:val="22"/>
          <w:szCs w:val="22"/>
          <w:lang w:val="sl-SI"/>
        </w:rPr>
        <w:t>Š</w:t>
      </w:r>
      <w:r w:rsidR="004514DA" w:rsidRPr="00354315">
        <w:rPr>
          <w:rFonts w:ascii="Arial" w:hAnsi="Arial" w:cs="Arial"/>
          <w:sz w:val="22"/>
          <w:szCs w:val="22"/>
          <w:lang w:val="sl-SI"/>
        </w:rPr>
        <w:t>tevilka javnega naročila: JN-</w:t>
      </w:r>
      <w:r w:rsidR="00354315" w:rsidRPr="00354315">
        <w:rPr>
          <w:rFonts w:ascii="Arial" w:hAnsi="Arial" w:cs="Arial"/>
          <w:sz w:val="22"/>
          <w:szCs w:val="22"/>
          <w:lang w:val="sl-SI"/>
        </w:rPr>
        <w:t>B</w:t>
      </w:r>
      <w:r w:rsidR="004514DA" w:rsidRPr="00354315">
        <w:rPr>
          <w:rFonts w:ascii="Arial" w:hAnsi="Arial" w:cs="Arial"/>
          <w:sz w:val="22"/>
          <w:szCs w:val="22"/>
          <w:lang w:val="sl-SI"/>
        </w:rPr>
        <w:t>-</w:t>
      </w:r>
      <w:r w:rsidR="00354315" w:rsidRPr="00354315">
        <w:rPr>
          <w:rFonts w:ascii="Arial" w:hAnsi="Arial" w:cs="Arial"/>
          <w:sz w:val="22"/>
          <w:szCs w:val="22"/>
          <w:lang w:val="sl-SI"/>
        </w:rPr>
        <w:t>1</w:t>
      </w:r>
      <w:r w:rsidR="00B362F5" w:rsidRPr="00354315">
        <w:rPr>
          <w:rFonts w:ascii="Arial" w:hAnsi="Arial" w:cs="Arial"/>
          <w:sz w:val="22"/>
          <w:szCs w:val="22"/>
          <w:lang w:val="sl-SI"/>
        </w:rPr>
        <w:t>/2019</w:t>
      </w:r>
    </w:p>
    <w:p w:rsidR="00C160C2" w:rsidRPr="00354315" w:rsidRDefault="00C160C2" w:rsidP="00C160C2">
      <w:pPr>
        <w:keepNext/>
        <w:outlineLvl w:val="2"/>
        <w:rPr>
          <w:rFonts w:ascii="Arial" w:hAnsi="Arial" w:cs="Arial"/>
          <w:sz w:val="22"/>
          <w:szCs w:val="22"/>
          <w:lang w:val="sl-SI"/>
        </w:rPr>
      </w:pPr>
      <w:r w:rsidRPr="00354315">
        <w:rPr>
          <w:rFonts w:ascii="Arial" w:hAnsi="Arial" w:cs="Arial"/>
          <w:sz w:val="22"/>
          <w:szCs w:val="22"/>
          <w:lang w:val="sl-SI"/>
        </w:rPr>
        <w:t xml:space="preserve">Datum: </w:t>
      </w:r>
      <w:r w:rsidR="0025549D">
        <w:rPr>
          <w:rFonts w:ascii="Arial" w:hAnsi="Arial" w:cs="Arial"/>
          <w:sz w:val="22"/>
          <w:szCs w:val="22"/>
          <w:lang w:val="sl-SI"/>
        </w:rPr>
        <w:t>20</w:t>
      </w:r>
      <w:r w:rsidR="00B362F5" w:rsidRPr="00354315">
        <w:rPr>
          <w:rFonts w:ascii="Arial" w:hAnsi="Arial" w:cs="Arial"/>
          <w:sz w:val="22"/>
          <w:szCs w:val="22"/>
          <w:lang w:val="sl-SI"/>
        </w:rPr>
        <w:t>.</w:t>
      </w:r>
      <w:r w:rsidR="00354315" w:rsidRPr="00354315">
        <w:rPr>
          <w:rFonts w:ascii="Arial" w:hAnsi="Arial" w:cs="Arial"/>
          <w:sz w:val="22"/>
          <w:szCs w:val="22"/>
          <w:lang w:val="sl-SI"/>
        </w:rPr>
        <w:t>3</w:t>
      </w:r>
      <w:r w:rsidR="00B362F5" w:rsidRPr="00354315">
        <w:rPr>
          <w:rFonts w:ascii="Arial" w:hAnsi="Arial" w:cs="Arial"/>
          <w:sz w:val="22"/>
          <w:szCs w:val="22"/>
          <w:lang w:val="sl-SI"/>
        </w:rPr>
        <w:t>.2019</w:t>
      </w:r>
    </w:p>
    <w:p w:rsidR="00C160C2" w:rsidRPr="00882965" w:rsidRDefault="00C160C2" w:rsidP="00C160C2">
      <w:pPr>
        <w:rPr>
          <w:rFonts w:ascii="Arial" w:hAnsi="Arial" w:cs="Arial"/>
          <w:sz w:val="22"/>
          <w:szCs w:val="22"/>
          <w:lang w:val="sl-SI"/>
        </w:rPr>
      </w:pPr>
    </w:p>
    <w:p w:rsidR="00C160C2" w:rsidRPr="00882965" w:rsidRDefault="00C160C2" w:rsidP="00C160C2">
      <w:pPr>
        <w:rPr>
          <w:rFonts w:ascii="Arial" w:hAnsi="Arial" w:cs="Arial"/>
          <w:sz w:val="22"/>
          <w:szCs w:val="22"/>
          <w:lang w:val="sl-SI"/>
        </w:rPr>
      </w:pPr>
    </w:p>
    <w:p w:rsidR="00C160C2" w:rsidRPr="00882965" w:rsidRDefault="00C160C2" w:rsidP="00C160C2">
      <w:pPr>
        <w:rPr>
          <w:rFonts w:ascii="Arial" w:hAnsi="Arial" w:cs="Arial"/>
          <w:sz w:val="22"/>
          <w:szCs w:val="22"/>
          <w:lang w:val="sl-SI"/>
        </w:rPr>
      </w:pPr>
    </w:p>
    <w:p w:rsidR="00C160C2" w:rsidRPr="00882965" w:rsidRDefault="00C160C2" w:rsidP="00C160C2">
      <w:pPr>
        <w:rPr>
          <w:rFonts w:ascii="Arial" w:hAnsi="Arial" w:cs="Arial"/>
          <w:sz w:val="24"/>
          <w:szCs w:val="24"/>
          <w:lang w:val="sl-SI"/>
        </w:rPr>
      </w:pPr>
    </w:p>
    <w:p w:rsidR="00C160C2" w:rsidRPr="00882965" w:rsidRDefault="00C160C2" w:rsidP="00C160C2">
      <w:pPr>
        <w:rPr>
          <w:rFonts w:ascii="Arial" w:hAnsi="Arial" w:cs="Arial"/>
          <w:sz w:val="24"/>
          <w:szCs w:val="24"/>
          <w:lang w:val="sl-SI"/>
        </w:rPr>
      </w:pPr>
    </w:p>
    <w:p w:rsidR="00C160C2" w:rsidRPr="00882965" w:rsidRDefault="00C160C2" w:rsidP="00C160C2">
      <w:pPr>
        <w:rPr>
          <w:rFonts w:ascii="Arial" w:hAnsi="Arial" w:cs="Arial"/>
          <w:sz w:val="24"/>
          <w:szCs w:val="24"/>
          <w:lang w:val="sl-SI"/>
        </w:rPr>
      </w:pPr>
    </w:p>
    <w:p w:rsidR="00C160C2" w:rsidRPr="00882965" w:rsidRDefault="00C160C2" w:rsidP="00C160C2">
      <w:pPr>
        <w:pStyle w:val="BodyText"/>
        <w:jc w:val="center"/>
        <w:rPr>
          <w:rFonts w:ascii="Arial" w:hAnsi="Arial" w:cs="Arial"/>
          <w:b/>
          <w:i w:val="0"/>
          <w:szCs w:val="24"/>
        </w:rPr>
      </w:pPr>
    </w:p>
    <w:p w:rsidR="00C160C2" w:rsidRPr="00882965" w:rsidRDefault="00C160C2" w:rsidP="00C160C2">
      <w:pPr>
        <w:pStyle w:val="BodyText"/>
        <w:jc w:val="center"/>
        <w:rPr>
          <w:rFonts w:ascii="Arial" w:hAnsi="Arial" w:cs="Arial"/>
          <w:b/>
          <w:i w:val="0"/>
          <w:szCs w:val="24"/>
        </w:rPr>
      </w:pPr>
    </w:p>
    <w:p w:rsidR="00C160C2" w:rsidRPr="00882965" w:rsidRDefault="00C160C2" w:rsidP="00C160C2">
      <w:pPr>
        <w:pStyle w:val="BodyText"/>
        <w:jc w:val="center"/>
        <w:rPr>
          <w:rFonts w:ascii="Arial" w:hAnsi="Arial" w:cs="Arial"/>
          <w:b/>
          <w:i w:val="0"/>
          <w:szCs w:val="24"/>
        </w:rPr>
      </w:pPr>
    </w:p>
    <w:p w:rsidR="00C160C2" w:rsidRPr="00882965" w:rsidRDefault="00C160C2" w:rsidP="00C160C2">
      <w:pPr>
        <w:pStyle w:val="BodyText"/>
        <w:jc w:val="center"/>
        <w:rPr>
          <w:rFonts w:ascii="Arial" w:hAnsi="Arial" w:cs="Arial"/>
          <w:b/>
          <w:i w:val="0"/>
          <w:szCs w:val="24"/>
        </w:rPr>
      </w:pPr>
    </w:p>
    <w:p w:rsidR="001E094B" w:rsidRPr="00882965" w:rsidRDefault="00733A09" w:rsidP="00C160C2">
      <w:pPr>
        <w:pStyle w:val="BodyText"/>
        <w:jc w:val="center"/>
        <w:rPr>
          <w:rFonts w:ascii="Arial" w:hAnsi="Arial" w:cs="Arial"/>
          <w:b/>
          <w:i w:val="0"/>
          <w:szCs w:val="24"/>
        </w:rPr>
      </w:pPr>
      <w:r w:rsidRPr="00882965">
        <w:rPr>
          <w:rFonts w:ascii="Arial" w:hAnsi="Arial" w:cs="Arial"/>
          <w:b/>
          <w:i w:val="0"/>
          <w:szCs w:val="24"/>
        </w:rPr>
        <w:t xml:space="preserve">Dokumentacija v zvezi z javnim naročilom </w:t>
      </w:r>
    </w:p>
    <w:p w:rsidR="00C160C2" w:rsidRPr="00354315" w:rsidRDefault="00C160C2" w:rsidP="00C160C2">
      <w:pPr>
        <w:jc w:val="center"/>
        <w:rPr>
          <w:rFonts w:ascii="Arial" w:hAnsi="Arial" w:cs="Arial"/>
          <w:b/>
          <w:sz w:val="24"/>
          <w:szCs w:val="24"/>
          <w:lang w:val="sl-SI"/>
        </w:rPr>
      </w:pPr>
      <w:r w:rsidRPr="00354315">
        <w:rPr>
          <w:rFonts w:ascii="Arial" w:hAnsi="Arial" w:cs="Arial"/>
          <w:b/>
          <w:sz w:val="24"/>
          <w:szCs w:val="24"/>
          <w:lang w:val="sl-SI"/>
        </w:rPr>
        <w:t xml:space="preserve">za </w:t>
      </w:r>
      <w:r w:rsidR="00A670C4" w:rsidRPr="00354315">
        <w:rPr>
          <w:rFonts w:ascii="Arial" w:hAnsi="Arial" w:cs="Arial"/>
          <w:b/>
          <w:sz w:val="24"/>
          <w:szCs w:val="24"/>
          <w:lang w:val="sl-SI"/>
        </w:rPr>
        <w:t>dobavo</w:t>
      </w:r>
      <w:r w:rsidR="00E66D9D" w:rsidRPr="00354315">
        <w:rPr>
          <w:rFonts w:ascii="Arial" w:hAnsi="Arial" w:cs="Arial"/>
          <w:b/>
          <w:sz w:val="24"/>
          <w:szCs w:val="24"/>
          <w:lang w:val="sl-SI"/>
        </w:rPr>
        <w:t xml:space="preserve"> gasilskega vozila za prevoz moštva GVM-1</w:t>
      </w:r>
    </w:p>
    <w:p w:rsidR="00C160C2" w:rsidRPr="00882965" w:rsidRDefault="00C160C2" w:rsidP="00C160C2">
      <w:pPr>
        <w:jc w:val="center"/>
        <w:rPr>
          <w:rFonts w:ascii="Arial" w:hAnsi="Arial" w:cs="Arial"/>
          <w:b/>
          <w:sz w:val="24"/>
          <w:szCs w:val="24"/>
          <w:lang w:val="sl-SI"/>
        </w:rPr>
      </w:pPr>
    </w:p>
    <w:p w:rsidR="00C160C2" w:rsidRPr="00882965" w:rsidRDefault="00C160C2" w:rsidP="00C160C2">
      <w:pPr>
        <w:jc w:val="center"/>
        <w:rPr>
          <w:rFonts w:ascii="Arial" w:hAnsi="Arial" w:cs="Arial"/>
          <w:sz w:val="24"/>
          <w:szCs w:val="24"/>
          <w:lang w:val="sl-SI"/>
        </w:rPr>
      </w:pPr>
    </w:p>
    <w:p w:rsidR="00C160C2" w:rsidRPr="00882965" w:rsidRDefault="00C160C2" w:rsidP="00C160C2">
      <w:pPr>
        <w:jc w:val="center"/>
        <w:rPr>
          <w:rFonts w:ascii="Arial" w:hAnsi="Arial" w:cs="Arial"/>
          <w:sz w:val="24"/>
          <w:szCs w:val="24"/>
          <w:lang w:val="sl-SI"/>
        </w:rPr>
      </w:pPr>
    </w:p>
    <w:p w:rsidR="00C160C2" w:rsidRPr="00354315" w:rsidRDefault="00C160C2" w:rsidP="00C160C2">
      <w:pPr>
        <w:jc w:val="center"/>
        <w:rPr>
          <w:rFonts w:ascii="Arial" w:hAnsi="Arial" w:cs="Arial"/>
          <w:b/>
          <w:sz w:val="24"/>
          <w:szCs w:val="24"/>
          <w:lang w:val="sl-SI"/>
        </w:rPr>
      </w:pPr>
      <w:r w:rsidRPr="00354315">
        <w:rPr>
          <w:rFonts w:ascii="Arial" w:hAnsi="Arial" w:cs="Arial"/>
          <w:b/>
          <w:sz w:val="24"/>
          <w:szCs w:val="24"/>
          <w:lang w:val="sl-SI"/>
        </w:rPr>
        <w:t xml:space="preserve">po postopku oddaje naročila male vrednosti - </w:t>
      </w:r>
      <w:r w:rsidR="00E66D9D" w:rsidRPr="00354315">
        <w:rPr>
          <w:rFonts w:ascii="Arial" w:hAnsi="Arial" w:cs="Arial"/>
          <w:b/>
          <w:sz w:val="24"/>
          <w:szCs w:val="24"/>
          <w:lang w:val="sl-SI"/>
        </w:rPr>
        <w:t>blago</w:t>
      </w:r>
    </w:p>
    <w:p w:rsidR="00C160C2" w:rsidRPr="00882965" w:rsidRDefault="00C160C2" w:rsidP="00C160C2">
      <w:pPr>
        <w:tabs>
          <w:tab w:val="left" w:pos="720"/>
          <w:tab w:val="center" w:pos="4320"/>
          <w:tab w:val="right" w:pos="8640"/>
        </w:tabs>
        <w:jc w:val="both"/>
        <w:rPr>
          <w:rFonts w:ascii="Arial" w:hAnsi="Arial" w:cs="Arial"/>
          <w:sz w:val="24"/>
          <w:szCs w:val="24"/>
          <w:lang w:val="sl-SI"/>
        </w:rPr>
      </w:pPr>
    </w:p>
    <w:p w:rsidR="00C160C2" w:rsidRPr="00882965" w:rsidRDefault="00C160C2" w:rsidP="00C160C2">
      <w:pPr>
        <w:tabs>
          <w:tab w:val="left" w:pos="720"/>
          <w:tab w:val="center" w:pos="4320"/>
          <w:tab w:val="right" w:pos="8640"/>
        </w:tabs>
        <w:jc w:val="both"/>
        <w:rPr>
          <w:rFonts w:ascii="Arial" w:hAnsi="Arial" w:cs="Arial"/>
          <w:b/>
          <w:bCs/>
          <w:sz w:val="22"/>
          <w:szCs w:val="22"/>
          <w:lang w:val="sl-SI"/>
        </w:rPr>
      </w:pPr>
    </w:p>
    <w:p w:rsidR="00C160C2" w:rsidRPr="00882965" w:rsidRDefault="00C160C2" w:rsidP="00C160C2">
      <w:pPr>
        <w:ind w:left="720"/>
        <w:jc w:val="both"/>
        <w:rPr>
          <w:rFonts w:ascii="Arial" w:hAnsi="Arial" w:cs="Arial"/>
          <w:sz w:val="22"/>
          <w:szCs w:val="22"/>
          <w:lang w:val="sl-SI"/>
        </w:rPr>
      </w:pPr>
    </w:p>
    <w:p w:rsidR="00C160C2" w:rsidRPr="00882965" w:rsidRDefault="00C160C2" w:rsidP="00C160C2">
      <w:pPr>
        <w:ind w:left="720"/>
        <w:jc w:val="both"/>
        <w:rPr>
          <w:rFonts w:ascii="Arial" w:hAnsi="Arial" w:cs="Arial"/>
          <w:sz w:val="22"/>
          <w:szCs w:val="22"/>
          <w:lang w:val="sl-SI"/>
        </w:rPr>
      </w:pPr>
    </w:p>
    <w:p w:rsidR="00C160C2" w:rsidRPr="00882965" w:rsidRDefault="00C160C2" w:rsidP="00C160C2">
      <w:pPr>
        <w:ind w:left="720"/>
        <w:jc w:val="center"/>
        <w:rPr>
          <w:rFonts w:ascii="Arial" w:hAnsi="Arial" w:cs="Arial"/>
          <w:sz w:val="22"/>
          <w:szCs w:val="22"/>
          <w:lang w:val="sl-SI"/>
        </w:rPr>
      </w:pPr>
    </w:p>
    <w:p w:rsidR="00C160C2" w:rsidRPr="00882965" w:rsidRDefault="00C160C2" w:rsidP="00C160C2">
      <w:pPr>
        <w:ind w:left="720"/>
        <w:jc w:val="center"/>
        <w:rPr>
          <w:rFonts w:ascii="Arial" w:hAnsi="Arial" w:cs="Arial"/>
          <w:sz w:val="22"/>
          <w:szCs w:val="22"/>
          <w:lang w:val="sl-SI"/>
        </w:rPr>
      </w:pPr>
    </w:p>
    <w:p w:rsidR="00C160C2" w:rsidRPr="00882965" w:rsidRDefault="00C160C2" w:rsidP="00C160C2">
      <w:pPr>
        <w:ind w:left="720"/>
        <w:jc w:val="both"/>
        <w:rPr>
          <w:rFonts w:ascii="Arial" w:hAnsi="Arial" w:cs="Arial"/>
          <w:sz w:val="22"/>
          <w:szCs w:val="22"/>
          <w:lang w:val="sl-SI"/>
        </w:rPr>
      </w:pPr>
    </w:p>
    <w:p w:rsidR="00C160C2" w:rsidRPr="00882965" w:rsidRDefault="00C160C2" w:rsidP="00C160C2">
      <w:pPr>
        <w:rPr>
          <w:rFonts w:ascii="Arial" w:hAnsi="Arial" w:cs="Arial"/>
          <w:sz w:val="22"/>
          <w:szCs w:val="22"/>
          <w:lang w:val="sl-SI"/>
        </w:rPr>
      </w:pPr>
    </w:p>
    <w:p w:rsidR="00C160C2" w:rsidRPr="00882965" w:rsidRDefault="00C160C2" w:rsidP="00C160C2">
      <w:pPr>
        <w:rPr>
          <w:rFonts w:ascii="Arial" w:hAnsi="Arial" w:cs="Arial"/>
          <w:sz w:val="22"/>
          <w:szCs w:val="22"/>
          <w:lang w:val="sl-SI"/>
        </w:rPr>
      </w:pPr>
    </w:p>
    <w:p w:rsidR="00C160C2" w:rsidRPr="00882965" w:rsidRDefault="00C160C2" w:rsidP="00C160C2">
      <w:pPr>
        <w:rPr>
          <w:rFonts w:ascii="Arial" w:hAnsi="Arial" w:cs="Arial"/>
          <w:sz w:val="22"/>
          <w:szCs w:val="22"/>
          <w:lang w:val="sl-SI"/>
        </w:rPr>
      </w:pPr>
    </w:p>
    <w:p w:rsidR="00C160C2" w:rsidRPr="00882965" w:rsidRDefault="00C160C2" w:rsidP="00C160C2">
      <w:pPr>
        <w:rPr>
          <w:rFonts w:ascii="Arial" w:hAnsi="Arial" w:cs="Arial"/>
          <w:sz w:val="22"/>
          <w:szCs w:val="22"/>
          <w:lang w:val="sl-SI"/>
        </w:rPr>
      </w:pPr>
    </w:p>
    <w:p w:rsidR="00C160C2" w:rsidRPr="00882965" w:rsidRDefault="00C160C2" w:rsidP="00C160C2">
      <w:pPr>
        <w:rPr>
          <w:rFonts w:ascii="Arial" w:hAnsi="Arial" w:cs="Arial"/>
          <w:sz w:val="22"/>
          <w:szCs w:val="22"/>
          <w:lang w:val="sl-SI"/>
        </w:rPr>
      </w:pPr>
    </w:p>
    <w:p w:rsidR="00C160C2" w:rsidRPr="00882965" w:rsidRDefault="00C160C2" w:rsidP="00C160C2">
      <w:pPr>
        <w:rPr>
          <w:rFonts w:ascii="Arial" w:hAnsi="Arial" w:cs="Arial"/>
          <w:sz w:val="22"/>
          <w:szCs w:val="22"/>
          <w:lang w:val="sl-SI"/>
        </w:rPr>
      </w:pPr>
    </w:p>
    <w:p w:rsidR="00C160C2" w:rsidRDefault="00C160C2" w:rsidP="00C160C2">
      <w:pPr>
        <w:rPr>
          <w:rFonts w:ascii="Arial" w:hAnsi="Arial" w:cs="Arial"/>
          <w:sz w:val="22"/>
          <w:szCs w:val="22"/>
          <w:lang w:val="sl-SI"/>
        </w:rPr>
      </w:pPr>
    </w:p>
    <w:p w:rsidR="00354315" w:rsidRPr="00882965" w:rsidRDefault="00354315" w:rsidP="00C160C2">
      <w:pPr>
        <w:rPr>
          <w:rFonts w:ascii="Arial" w:hAnsi="Arial" w:cs="Arial"/>
          <w:sz w:val="22"/>
          <w:szCs w:val="22"/>
          <w:lang w:val="sl-SI"/>
        </w:rPr>
      </w:pPr>
    </w:p>
    <w:p w:rsidR="001E094B" w:rsidRPr="00882965" w:rsidRDefault="00C160C2" w:rsidP="00EC0FBE">
      <w:pPr>
        <w:keepNext/>
        <w:spacing w:before="240" w:after="60"/>
        <w:outlineLvl w:val="0"/>
        <w:rPr>
          <w:rFonts w:ascii="Arial" w:eastAsia="Calibri" w:hAnsi="Arial" w:cs="Arial"/>
          <w:b/>
          <w:sz w:val="22"/>
          <w:szCs w:val="22"/>
          <w:lang w:val="sl-SI"/>
        </w:rPr>
      </w:pPr>
      <w:bookmarkStart w:id="0" w:name="_Toc92517679"/>
      <w:bookmarkStart w:id="1" w:name="_Toc93110940"/>
      <w:bookmarkStart w:id="2" w:name="_Toc93113437"/>
      <w:r w:rsidRPr="00882965">
        <w:rPr>
          <w:rFonts w:ascii="Arial" w:hAnsi="Arial" w:cs="Arial"/>
          <w:b/>
          <w:sz w:val="22"/>
          <w:szCs w:val="22"/>
          <w:lang w:val="sl-SI"/>
        </w:rPr>
        <w:br w:type="page"/>
      </w:r>
      <w:bookmarkEnd w:id="0"/>
      <w:bookmarkEnd w:id="1"/>
      <w:bookmarkEnd w:id="2"/>
    </w:p>
    <w:p w:rsidR="00B362F5" w:rsidRPr="00882965" w:rsidRDefault="00B362F5" w:rsidP="00994401">
      <w:pPr>
        <w:pStyle w:val="ListParagraph"/>
        <w:numPr>
          <w:ilvl w:val="0"/>
          <w:numId w:val="13"/>
        </w:numPr>
        <w:rPr>
          <w:rFonts w:ascii="Arial" w:eastAsia="Calibri" w:hAnsi="Arial" w:cs="Arial"/>
          <w:b/>
          <w:sz w:val="22"/>
          <w:szCs w:val="22"/>
        </w:rPr>
      </w:pPr>
      <w:r w:rsidRPr="00882965">
        <w:rPr>
          <w:rFonts w:ascii="Arial" w:eastAsia="Calibri" w:hAnsi="Arial" w:cs="Arial"/>
          <w:b/>
          <w:sz w:val="22"/>
          <w:szCs w:val="22"/>
        </w:rPr>
        <w:lastRenderedPageBreak/>
        <w:t>NAROČNIK</w:t>
      </w:r>
    </w:p>
    <w:p w:rsidR="00B362F5" w:rsidRPr="00882965" w:rsidRDefault="00B362F5" w:rsidP="00B362F5">
      <w:pPr>
        <w:pStyle w:val="BodyText"/>
        <w:spacing w:before="5"/>
        <w:rPr>
          <w:rFonts w:ascii="Arial" w:hAnsi="Arial" w:cs="Arial"/>
          <w:b/>
        </w:rPr>
      </w:pPr>
    </w:p>
    <w:p w:rsidR="00B362F5" w:rsidRPr="00882965" w:rsidRDefault="00B362F5" w:rsidP="00B362F5">
      <w:pPr>
        <w:jc w:val="both"/>
        <w:rPr>
          <w:rFonts w:ascii="Arial" w:hAnsi="Arial" w:cs="Arial"/>
          <w:sz w:val="22"/>
          <w:szCs w:val="22"/>
          <w:lang w:val="sl-SI"/>
        </w:rPr>
      </w:pPr>
      <w:r w:rsidRPr="00354315">
        <w:rPr>
          <w:rFonts w:ascii="Arial" w:hAnsi="Arial" w:cs="Arial"/>
          <w:sz w:val="22"/>
          <w:szCs w:val="22"/>
          <w:lang w:val="sl-SI"/>
        </w:rPr>
        <w:t xml:space="preserve">To naročilo izvaja </w:t>
      </w:r>
      <w:r w:rsidR="001274C5" w:rsidRPr="00354315">
        <w:rPr>
          <w:rFonts w:ascii="Arial" w:hAnsi="Arial" w:cs="Arial"/>
          <w:sz w:val="22"/>
          <w:szCs w:val="22"/>
          <w:lang w:val="sl-SI"/>
        </w:rPr>
        <w:t>Prostovoljno gasilsko društvo Dol</w:t>
      </w:r>
      <w:r w:rsidRPr="00354315">
        <w:rPr>
          <w:rFonts w:ascii="Arial" w:hAnsi="Arial" w:cs="Arial"/>
          <w:sz w:val="22"/>
          <w:szCs w:val="22"/>
          <w:lang w:val="sl-SI"/>
        </w:rPr>
        <w:t xml:space="preserve">, </w:t>
      </w:r>
      <w:r w:rsidR="001274C5" w:rsidRPr="00354315">
        <w:rPr>
          <w:rFonts w:ascii="Arial" w:hAnsi="Arial" w:cs="Arial"/>
          <w:sz w:val="22"/>
          <w:szCs w:val="22"/>
          <w:lang w:val="sl-SI"/>
        </w:rPr>
        <w:t>Dol 50</w:t>
      </w:r>
      <w:r w:rsidRPr="00354315">
        <w:rPr>
          <w:rFonts w:ascii="Arial" w:hAnsi="Arial" w:cs="Arial"/>
          <w:sz w:val="22"/>
          <w:szCs w:val="22"/>
          <w:lang w:val="sl-SI"/>
        </w:rPr>
        <w:t>, 6</w:t>
      </w:r>
      <w:r w:rsidR="001274C5" w:rsidRPr="00354315">
        <w:rPr>
          <w:rFonts w:ascii="Arial" w:hAnsi="Arial" w:cs="Arial"/>
          <w:sz w:val="22"/>
          <w:szCs w:val="22"/>
          <w:lang w:val="sl-SI"/>
        </w:rPr>
        <w:t>275 Črni Kal</w:t>
      </w:r>
      <w:r w:rsidRPr="00354315">
        <w:rPr>
          <w:rFonts w:ascii="Arial" w:hAnsi="Arial" w:cs="Arial"/>
          <w:sz w:val="22"/>
          <w:szCs w:val="22"/>
          <w:lang w:val="sl-SI"/>
        </w:rPr>
        <w:t xml:space="preserve">, v svojem imenu </w:t>
      </w:r>
      <w:r w:rsidRPr="00882965">
        <w:rPr>
          <w:rFonts w:ascii="Arial" w:hAnsi="Arial" w:cs="Arial"/>
          <w:sz w:val="22"/>
          <w:szCs w:val="22"/>
          <w:lang w:val="sl-SI"/>
        </w:rPr>
        <w:t>in za svoj račun (v nadaljnjem besedilu: naročnik).</w:t>
      </w:r>
    </w:p>
    <w:p w:rsidR="00B362F5" w:rsidRPr="00882965" w:rsidRDefault="00B362F5" w:rsidP="00B362F5">
      <w:pPr>
        <w:jc w:val="both"/>
        <w:rPr>
          <w:rFonts w:ascii="Arial" w:hAnsi="Arial" w:cs="Arial"/>
          <w:sz w:val="22"/>
          <w:szCs w:val="22"/>
          <w:lang w:val="sl-SI"/>
        </w:rPr>
      </w:pPr>
    </w:p>
    <w:p w:rsidR="00B362F5" w:rsidRDefault="00B362F5" w:rsidP="00B362F5">
      <w:pPr>
        <w:jc w:val="both"/>
        <w:rPr>
          <w:rFonts w:ascii="Arial" w:hAnsi="Arial" w:cs="Arial"/>
          <w:sz w:val="22"/>
          <w:szCs w:val="22"/>
          <w:lang w:val="sl-SI"/>
        </w:rPr>
      </w:pPr>
      <w:r w:rsidRPr="00882965">
        <w:rPr>
          <w:rFonts w:ascii="Arial" w:hAnsi="Arial" w:cs="Arial"/>
          <w:sz w:val="22"/>
          <w:szCs w:val="22"/>
          <w:lang w:val="sl-SI"/>
        </w:rPr>
        <w:t>Naročnik vabi vse zainteresirane gospodarske subjekte, da predložijo ponudbo, skladno z zahtevami iz povabila in dokumentacije za pripravo ponudbe.</w:t>
      </w:r>
    </w:p>
    <w:p w:rsidR="006E03EF" w:rsidRDefault="006E03EF" w:rsidP="00B362F5">
      <w:pPr>
        <w:jc w:val="both"/>
        <w:rPr>
          <w:rFonts w:ascii="Arial" w:hAnsi="Arial" w:cs="Arial"/>
          <w:sz w:val="22"/>
          <w:szCs w:val="22"/>
          <w:lang w:val="sl-SI"/>
        </w:rPr>
      </w:pPr>
    </w:p>
    <w:p w:rsidR="00B362F5" w:rsidRPr="00882965" w:rsidRDefault="00B362F5" w:rsidP="00B362F5">
      <w:pPr>
        <w:pStyle w:val="ListParagraph"/>
        <w:rPr>
          <w:rFonts w:ascii="Arial" w:eastAsia="Calibri" w:hAnsi="Arial" w:cs="Arial"/>
          <w:b/>
          <w:sz w:val="22"/>
          <w:szCs w:val="22"/>
        </w:rPr>
      </w:pPr>
    </w:p>
    <w:p w:rsidR="00C160C2" w:rsidRPr="00882965" w:rsidRDefault="00C160C2" w:rsidP="00994401">
      <w:pPr>
        <w:pStyle w:val="ListParagraph"/>
        <w:numPr>
          <w:ilvl w:val="0"/>
          <w:numId w:val="13"/>
        </w:numPr>
        <w:rPr>
          <w:rFonts w:ascii="Arial" w:eastAsia="Calibri" w:hAnsi="Arial" w:cs="Arial"/>
          <w:b/>
          <w:sz w:val="22"/>
          <w:szCs w:val="22"/>
        </w:rPr>
      </w:pPr>
      <w:r w:rsidRPr="00882965">
        <w:rPr>
          <w:rFonts w:ascii="Arial" w:eastAsia="Calibri" w:hAnsi="Arial" w:cs="Arial"/>
          <w:b/>
          <w:sz w:val="22"/>
          <w:szCs w:val="22"/>
        </w:rPr>
        <w:t>PREDMET JAVNEGA NAROČILA</w:t>
      </w:r>
    </w:p>
    <w:p w:rsidR="00C160C2" w:rsidRPr="00882965" w:rsidRDefault="00C160C2" w:rsidP="00C160C2">
      <w:pPr>
        <w:jc w:val="both"/>
        <w:rPr>
          <w:rFonts w:ascii="Arial" w:hAnsi="Arial" w:cs="Arial"/>
          <w:sz w:val="22"/>
          <w:szCs w:val="22"/>
          <w:lang w:val="sl-SI"/>
        </w:rPr>
      </w:pPr>
    </w:p>
    <w:p w:rsidR="001274C5" w:rsidRDefault="00C160C2" w:rsidP="00C160C2">
      <w:pPr>
        <w:jc w:val="both"/>
        <w:rPr>
          <w:rFonts w:ascii="Arial" w:hAnsi="Arial" w:cs="Arial"/>
          <w:sz w:val="22"/>
          <w:szCs w:val="22"/>
          <w:lang w:val="sl-SI"/>
        </w:rPr>
      </w:pPr>
      <w:r w:rsidRPr="00882965">
        <w:rPr>
          <w:rFonts w:ascii="Arial" w:hAnsi="Arial" w:cs="Arial"/>
          <w:sz w:val="22"/>
          <w:szCs w:val="22"/>
          <w:lang w:val="sl-SI"/>
        </w:rPr>
        <w:t>Predmet javnega naročila je</w:t>
      </w:r>
      <w:r w:rsidR="001274C5">
        <w:rPr>
          <w:rFonts w:ascii="Arial" w:hAnsi="Arial" w:cs="Arial"/>
          <w:sz w:val="22"/>
          <w:szCs w:val="22"/>
          <w:lang w:val="sl-SI"/>
        </w:rPr>
        <w:t xml:space="preserve"> dobava gasilskega vozila za prevoz moštva GVM-1 .</w:t>
      </w:r>
    </w:p>
    <w:p w:rsidR="00C160C2" w:rsidRDefault="00C160C2" w:rsidP="00C160C2">
      <w:pPr>
        <w:ind w:left="709"/>
        <w:jc w:val="both"/>
        <w:rPr>
          <w:rFonts w:ascii="Arial" w:hAnsi="Arial" w:cs="Arial"/>
          <w:sz w:val="22"/>
          <w:szCs w:val="22"/>
          <w:lang w:val="sl-SI"/>
        </w:rPr>
      </w:pPr>
    </w:p>
    <w:p w:rsidR="00C160C2" w:rsidRPr="00882965" w:rsidRDefault="00C160C2" w:rsidP="00C160C2">
      <w:pPr>
        <w:jc w:val="both"/>
        <w:rPr>
          <w:rFonts w:ascii="Arial" w:hAnsi="Arial" w:cs="Arial"/>
          <w:b/>
          <w:sz w:val="22"/>
          <w:szCs w:val="22"/>
          <w:lang w:val="sl-SI" w:eastAsia="sl-SI"/>
        </w:rPr>
      </w:pPr>
      <w:r w:rsidRPr="00882965">
        <w:rPr>
          <w:rFonts w:ascii="Arial" w:hAnsi="Arial" w:cs="Arial"/>
          <w:b/>
          <w:sz w:val="22"/>
          <w:szCs w:val="22"/>
          <w:lang w:val="sl-SI" w:eastAsia="sl-SI"/>
        </w:rPr>
        <w:t xml:space="preserve">Natančna vsebina ter obseg razpisane storitve je določena v obrazcu </w:t>
      </w:r>
      <w:r w:rsidR="00B362F5" w:rsidRPr="00882965">
        <w:rPr>
          <w:rFonts w:ascii="Arial" w:hAnsi="Arial" w:cs="Arial"/>
          <w:b/>
          <w:sz w:val="22"/>
          <w:szCs w:val="22"/>
          <w:lang w:val="sl-SI" w:eastAsia="sl-SI"/>
        </w:rPr>
        <w:t>Tehnične specifikacije</w:t>
      </w:r>
      <w:r w:rsidRPr="00882965">
        <w:rPr>
          <w:rFonts w:ascii="Arial" w:hAnsi="Arial" w:cs="Arial"/>
          <w:b/>
          <w:sz w:val="22"/>
          <w:szCs w:val="22"/>
          <w:lang w:val="sl-SI" w:eastAsia="sl-SI"/>
        </w:rPr>
        <w:t xml:space="preserve"> in je sestavni del pogodbe.</w:t>
      </w:r>
    </w:p>
    <w:p w:rsidR="00C160C2" w:rsidRPr="00882965" w:rsidRDefault="00C160C2" w:rsidP="00C160C2">
      <w:pPr>
        <w:ind w:left="709"/>
        <w:jc w:val="both"/>
        <w:rPr>
          <w:rFonts w:ascii="Arial" w:hAnsi="Arial" w:cs="Arial"/>
          <w:sz w:val="22"/>
          <w:szCs w:val="22"/>
          <w:lang w:val="sl-SI" w:eastAsia="sl-SI"/>
        </w:rPr>
      </w:pPr>
    </w:p>
    <w:p w:rsidR="00C160C2" w:rsidRPr="00882965" w:rsidRDefault="00C160C2" w:rsidP="00C160C2">
      <w:pPr>
        <w:jc w:val="both"/>
        <w:rPr>
          <w:rFonts w:ascii="Arial" w:hAnsi="Arial" w:cs="Arial"/>
          <w:sz w:val="22"/>
          <w:szCs w:val="22"/>
          <w:lang w:val="sl-SI" w:eastAsia="sl-SI"/>
        </w:rPr>
      </w:pPr>
      <w:r w:rsidRPr="00882965">
        <w:rPr>
          <w:rFonts w:ascii="Arial" w:hAnsi="Arial" w:cs="Arial"/>
          <w:sz w:val="22"/>
          <w:szCs w:val="22"/>
          <w:lang w:val="sl-SI" w:eastAsia="sl-SI"/>
        </w:rPr>
        <w:t>Naročnik in izbrani ponudnik bosta v pogodbi določili odgovorne osebe za izvedbo oziroma za izvajanje razpisanih del.</w:t>
      </w:r>
    </w:p>
    <w:p w:rsidR="00B362F5" w:rsidRPr="00882965" w:rsidRDefault="00B362F5" w:rsidP="00C160C2">
      <w:pPr>
        <w:jc w:val="both"/>
        <w:rPr>
          <w:rFonts w:ascii="Arial" w:hAnsi="Arial" w:cs="Arial"/>
          <w:sz w:val="22"/>
          <w:szCs w:val="22"/>
          <w:lang w:val="sl-SI" w:eastAsia="sl-SI"/>
        </w:rPr>
      </w:pPr>
    </w:p>
    <w:p w:rsidR="00B362F5" w:rsidRPr="00882965" w:rsidRDefault="00B362F5" w:rsidP="00B362F5">
      <w:pPr>
        <w:jc w:val="both"/>
        <w:rPr>
          <w:rFonts w:ascii="Arial" w:hAnsi="Arial" w:cs="Arial"/>
          <w:sz w:val="22"/>
          <w:szCs w:val="22"/>
          <w:lang w:val="sl-SI" w:eastAsia="sl-SI"/>
        </w:rPr>
      </w:pPr>
    </w:p>
    <w:p w:rsidR="00B362F5" w:rsidRPr="00882965" w:rsidRDefault="00B362F5" w:rsidP="00994401">
      <w:pPr>
        <w:pStyle w:val="ListParagraph"/>
        <w:numPr>
          <w:ilvl w:val="0"/>
          <w:numId w:val="13"/>
        </w:numPr>
        <w:jc w:val="both"/>
        <w:rPr>
          <w:rFonts w:ascii="Arial" w:hAnsi="Arial" w:cs="Arial"/>
          <w:b/>
          <w:sz w:val="22"/>
          <w:szCs w:val="22"/>
          <w:lang w:eastAsia="sl-SI"/>
        </w:rPr>
      </w:pPr>
      <w:bookmarkStart w:id="3" w:name="_TOC_250043"/>
      <w:r w:rsidRPr="00882965">
        <w:rPr>
          <w:rFonts w:ascii="Arial" w:hAnsi="Arial" w:cs="Arial"/>
          <w:b/>
          <w:sz w:val="22"/>
          <w:szCs w:val="22"/>
        </w:rPr>
        <w:t>NAČIN ODDAJE JAVNEGA</w:t>
      </w:r>
      <w:r w:rsidRPr="00882965">
        <w:rPr>
          <w:rFonts w:ascii="Arial" w:hAnsi="Arial" w:cs="Arial"/>
          <w:b/>
          <w:spacing w:val="-5"/>
          <w:sz w:val="22"/>
          <w:szCs w:val="22"/>
        </w:rPr>
        <w:t xml:space="preserve"> </w:t>
      </w:r>
      <w:bookmarkEnd w:id="3"/>
      <w:r w:rsidRPr="00882965">
        <w:rPr>
          <w:rFonts w:ascii="Arial" w:hAnsi="Arial" w:cs="Arial"/>
          <w:b/>
          <w:sz w:val="22"/>
          <w:szCs w:val="22"/>
        </w:rPr>
        <w:t>NAROČILA</w:t>
      </w:r>
    </w:p>
    <w:p w:rsidR="00B362F5" w:rsidRPr="00882965" w:rsidRDefault="00B362F5" w:rsidP="00B362F5">
      <w:pPr>
        <w:jc w:val="both"/>
        <w:rPr>
          <w:rFonts w:ascii="Arial" w:hAnsi="Arial" w:cs="Arial"/>
          <w:sz w:val="22"/>
          <w:szCs w:val="22"/>
          <w:lang w:val="sl-SI" w:eastAsia="sl-SI"/>
        </w:rPr>
      </w:pPr>
    </w:p>
    <w:p w:rsidR="00B362F5" w:rsidRPr="00882965" w:rsidRDefault="00B362F5" w:rsidP="00B362F5">
      <w:pPr>
        <w:jc w:val="both"/>
        <w:rPr>
          <w:rFonts w:ascii="Arial" w:hAnsi="Arial" w:cs="Arial"/>
          <w:sz w:val="22"/>
          <w:szCs w:val="22"/>
          <w:lang w:val="sl-SI" w:eastAsia="sl-SI"/>
        </w:rPr>
      </w:pPr>
      <w:r w:rsidRPr="00882965">
        <w:rPr>
          <w:rFonts w:ascii="Arial" w:hAnsi="Arial" w:cs="Arial"/>
          <w:sz w:val="22"/>
          <w:szCs w:val="22"/>
          <w:lang w:val="sl-SI" w:eastAsia="sl-SI"/>
        </w:rPr>
        <w:t>Za oddajo predmetnega naročila se v skladu s 47. členom Zakona o javnem naročanju (Uradni list RS, št. 91/15 in 14/18, v nadaljnjem besedilu: ZJN-3) izvede postopek oddaje javnega</w:t>
      </w:r>
      <w:r w:rsidR="00792871" w:rsidRPr="00882965">
        <w:rPr>
          <w:rFonts w:ascii="Arial" w:hAnsi="Arial" w:cs="Arial"/>
          <w:sz w:val="22"/>
          <w:szCs w:val="22"/>
          <w:lang w:val="sl-SI" w:eastAsia="sl-SI"/>
        </w:rPr>
        <w:t xml:space="preserve"> naročila.</w:t>
      </w:r>
    </w:p>
    <w:p w:rsidR="00B362F5" w:rsidRPr="00882965" w:rsidRDefault="00B362F5" w:rsidP="00B362F5">
      <w:pPr>
        <w:jc w:val="both"/>
        <w:rPr>
          <w:rFonts w:ascii="Arial" w:hAnsi="Arial" w:cs="Arial"/>
          <w:sz w:val="22"/>
          <w:szCs w:val="22"/>
          <w:lang w:val="sl-SI" w:eastAsia="sl-SI"/>
        </w:rPr>
      </w:pPr>
    </w:p>
    <w:p w:rsidR="00B362F5" w:rsidRPr="00882965" w:rsidRDefault="00B362F5" w:rsidP="00B362F5">
      <w:pPr>
        <w:jc w:val="both"/>
        <w:rPr>
          <w:rFonts w:ascii="Arial" w:hAnsi="Arial" w:cs="Arial"/>
          <w:sz w:val="22"/>
          <w:szCs w:val="22"/>
          <w:lang w:val="sl-SI" w:eastAsia="sl-SI"/>
        </w:rPr>
      </w:pPr>
      <w:r w:rsidRPr="00882965">
        <w:rPr>
          <w:rFonts w:ascii="Arial" w:hAnsi="Arial" w:cs="Arial"/>
          <w:sz w:val="22"/>
          <w:szCs w:val="22"/>
          <w:lang w:val="sl-SI" w:eastAsia="sl-SI"/>
        </w:rPr>
        <w:t>Naročnik bo na podlagi pogojev in meril, dolo</w:t>
      </w:r>
      <w:r w:rsidR="00792871" w:rsidRPr="00882965">
        <w:rPr>
          <w:rFonts w:ascii="Arial" w:hAnsi="Arial" w:cs="Arial"/>
          <w:sz w:val="22"/>
          <w:szCs w:val="22"/>
          <w:lang w:val="sl-SI" w:eastAsia="sl-SI"/>
        </w:rPr>
        <w:t xml:space="preserve">čenih v razpisni dokumentaciji </w:t>
      </w:r>
      <w:r w:rsidRPr="00882965">
        <w:rPr>
          <w:rFonts w:ascii="Arial" w:hAnsi="Arial" w:cs="Arial"/>
          <w:sz w:val="22"/>
          <w:szCs w:val="22"/>
          <w:lang w:val="sl-SI" w:eastAsia="sl-SI"/>
        </w:rPr>
        <w:t>izbral ponudnika, s katerim bo sklenil pogodbo. Naročnik bo sklenil pogodbo z najugodnejšim ponudnikom, ki bo oddal dopustno ponudbo.</w:t>
      </w:r>
    </w:p>
    <w:p w:rsidR="00B362F5" w:rsidRPr="00882965" w:rsidRDefault="00B362F5" w:rsidP="00B362F5">
      <w:pPr>
        <w:pStyle w:val="BodyText"/>
        <w:rPr>
          <w:rFonts w:ascii="Arial" w:hAnsi="Arial" w:cs="Arial"/>
          <w:sz w:val="22"/>
        </w:rPr>
      </w:pPr>
    </w:p>
    <w:p w:rsidR="004C3D6E" w:rsidRPr="00882965" w:rsidRDefault="004C3D6E" w:rsidP="00B362F5">
      <w:pPr>
        <w:pStyle w:val="BodyText"/>
        <w:rPr>
          <w:rFonts w:ascii="Arial" w:hAnsi="Arial" w:cs="Arial"/>
          <w:sz w:val="22"/>
        </w:rPr>
      </w:pPr>
    </w:p>
    <w:p w:rsidR="00B362F5" w:rsidRPr="00882965" w:rsidRDefault="00B362F5" w:rsidP="00994401">
      <w:pPr>
        <w:pStyle w:val="ListParagraph"/>
        <w:numPr>
          <w:ilvl w:val="0"/>
          <w:numId w:val="13"/>
        </w:numPr>
        <w:jc w:val="both"/>
        <w:rPr>
          <w:rFonts w:ascii="Arial" w:hAnsi="Arial" w:cs="Arial"/>
          <w:b/>
          <w:sz w:val="22"/>
          <w:szCs w:val="22"/>
        </w:rPr>
      </w:pPr>
      <w:bookmarkStart w:id="4" w:name="_TOC_250042"/>
      <w:r w:rsidRPr="00882965">
        <w:rPr>
          <w:rFonts w:ascii="Arial" w:hAnsi="Arial" w:cs="Arial"/>
          <w:b/>
          <w:sz w:val="22"/>
          <w:szCs w:val="22"/>
        </w:rPr>
        <w:t xml:space="preserve">ROK IN NAČIN PREDLOŽITVE </w:t>
      </w:r>
      <w:bookmarkEnd w:id="4"/>
      <w:r w:rsidRPr="00882965">
        <w:rPr>
          <w:rFonts w:ascii="Arial" w:hAnsi="Arial" w:cs="Arial"/>
          <w:b/>
          <w:sz w:val="22"/>
          <w:szCs w:val="22"/>
        </w:rPr>
        <w:t>PONUDBE</w:t>
      </w:r>
    </w:p>
    <w:p w:rsidR="00B362F5" w:rsidRPr="00882965" w:rsidRDefault="00B362F5" w:rsidP="00B362F5">
      <w:pPr>
        <w:jc w:val="both"/>
        <w:rPr>
          <w:rFonts w:ascii="Arial" w:hAnsi="Arial" w:cs="Arial"/>
          <w:sz w:val="22"/>
          <w:szCs w:val="22"/>
          <w:lang w:val="sl-SI" w:eastAsia="sl-SI"/>
        </w:rPr>
      </w:pPr>
    </w:p>
    <w:p w:rsidR="006E03EF" w:rsidRPr="006E03EF" w:rsidRDefault="006E03EF" w:rsidP="006E03EF">
      <w:pPr>
        <w:jc w:val="both"/>
        <w:rPr>
          <w:rFonts w:ascii="Arial" w:hAnsi="Arial" w:cs="Arial"/>
          <w:sz w:val="22"/>
          <w:szCs w:val="22"/>
          <w:lang w:val="sl-SI" w:eastAsia="sl-SI"/>
        </w:rPr>
      </w:pPr>
      <w:r w:rsidRPr="006E03EF">
        <w:rPr>
          <w:rFonts w:ascii="Arial" w:hAnsi="Arial" w:cs="Arial"/>
          <w:sz w:val="22"/>
          <w:szCs w:val="22"/>
          <w:lang w:val="sl-SI" w:eastAsia="sl-SI"/>
        </w:rPr>
        <w:t xml:space="preserve">Ponudniki morajo ponudbe predložiti v informacijski sistem e-JN na spletnem naslovu </w:t>
      </w:r>
      <w:hyperlink r:id="rId9" w:history="1">
        <w:r w:rsidRPr="006E03EF">
          <w:rPr>
            <w:rFonts w:ascii="Arial" w:hAnsi="Arial"/>
            <w:sz w:val="22"/>
            <w:szCs w:val="22"/>
            <w:lang w:val="sl-SI" w:eastAsia="sl-SI"/>
          </w:rPr>
          <w:t>https://ejn.gov.si/eJN2</w:t>
        </w:r>
      </w:hyperlink>
      <w:r w:rsidRPr="006E03EF">
        <w:rPr>
          <w:rFonts w:ascii="Arial" w:hAnsi="Arial" w:cs="Arial"/>
          <w:sz w:val="22"/>
          <w:szCs w:val="22"/>
          <w:lang w:val="sl-SI" w:eastAsia="sl-SI"/>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0" w:history="1">
        <w:r w:rsidRPr="006E03EF">
          <w:rPr>
            <w:rFonts w:ascii="Arial" w:hAnsi="Arial"/>
            <w:sz w:val="22"/>
            <w:szCs w:val="22"/>
            <w:lang w:val="sl-SI" w:eastAsia="sl-SI"/>
          </w:rPr>
          <w:t>https://ejn.gov.si/eJN2</w:t>
        </w:r>
      </w:hyperlink>
      <w:r w:rsidRPr="006E03EF">
        <w:rPr>
          <w:rFonts w:ascii="Arial" w:hAnsi="Arial" w:cs="Arial"/>
          <w:sz w:val="22"/>
          <w:szCs w:val="22"/>
          <w:lang w:val="sl-SI" w:eastAsia="sl-SI"/>
        </w:rPr>
        <w:t>.</w:t>
      </w:r>
    </w:p>
    <w:p w:rsidR="006E03EF" w:rsidRPr="006E03EF" w:rsidRDefault="006E03EF" w:rsidP="006E03EF">
      <w:pPr>
        <w:jc w:val="both"/>
        <w:rPr>
          <w:rFonts w:ascii="Arial" w:hAnsi="Arial" w:cs="Arial"/>
          <w:sz w:val="22"/>
          <w:szCs w:val="22"/>
          <w:lang w:val="sl-SI" w:eastAsia="sl-SI"/>
        </w:rPr>
      </w:pPr>
    </w:p>
    <w:p w:rsidR="006E03EF" w:rsidRPr="006E03EF" w:rsidRDefault="006E03EF" w:rsidP="006E03EF">
      <w:pPr>
        <w:jc w:val="both"/>
        <w:rPr>
          <w:rFonts w:ascii="Arial" w:hAnsi="Arial" w:cs="Arial"/>
          <w:sz w:val="22"/>
          <w:szCs w:val="22"/>
          <w:lang w:val="sl-SI" w:eastAsia="sl-SI"/>
        </w:rPr>
      </w:pPr>
      <w:r w:rsidRPr="006E03EF">
        <w:rPr>
          <w:rFonts w:ascii="Arial" w:hAnsi="Arial" w:cs="Arial"/>
          <w:sz w:val="22"/>
          <w:szCs w:val="22"/>
          <w:lang w:val="sl-SI" w:eastAsia="sl-SI"/>
        </w:rPr>
        <w:t xml:space="preserve">Ponudnik se mora pred oddajo ponudbe registrirati na spletnem naslovu </w:t>
      </w:r>
      <w:hyperlink r:id="rId11" w:history="1">
        <w:r w:rsidRPr="006E03EF">
          <w:rPr>
            <w:rFonts w:ascii="Arial" w:hAnsi="Arial"/>
            <w:sz w:val="22"/>
            <w:szCs w:val="22"/>
            <w:lang w:val="sl-SI" w:eastAsia="sl-SI"/>
          </w:rPr>
          <w:t>https://ejn.gov.si/eJN2</w:t>
        </w:r>
      </w:hyperlink>
      <w:r w:rsidRPr="006E03EF">
        <w:rPr>
          <w:rFonts w:ascii="Arial" w:hAnsi="Arial" w:cs="Arial"/>
          <w:sz w:val="22"/>
          <w:szCs w:val="22"/>
          <w:lang w:val="sl-SI" w:eastAsia="sl-SI"/>
        </w:rPr>
        <w:t>, v skladu z Navodili za uporabo e-JN. Če je ponudnik že registriran v informacijski sistem e-JN, se v aplikacijo prijavi na istem naslovu.</w:t>
      </w:r>
    </w:p>
    <w:p w:rsidR="006E03EF" w:rsidRPr="006E03EF" w:rsidRDefault="006E03EF" w:rsidP="006E03EF">
      <w:pPr>
        <w:jc w:val="both"/>
        <w:rPr>
          <w:rFonts w:ascii="Arial" w:hAnsi="Arial" w:cs="Arial"/>
          <w:sz w:val="22"/>
          <w:szCs w:val="22"/>
          <w:lang w:val="sl-SI" w:eastAsia="sl-SI"/>
        </w:rPr>
      </w:pPr>
    </w:p>
    <w:p w:rsidR="006E03EF" w:rsidRPr="006E03EF" w:rsidRDefault="006E03EF" w:rsidP="006E03EF">
      <w:pPr>
        <w:jc w:val="both"/>
        <w:rPr>
          <w:rFonts w:ascii="Arial" w:hAnsi="Arial" w:cs="Arial"/>
          <w:sz w:val="22"/>
          <w:szCs w:val="22"/>
          <w:lang w:val="sl-SI" w:eastAsia="sl-SI"/>
        </w:rPr>
      </w:pPr>
      <w:r w:rsidRPr="006E03EF">
        <w:rPr>
          <w:rFonts w:ascii="Arial" w:hAnsi="Arial" w:cs="Arial"/>
          <w:sz w:val="22"/>
          <w:szCs w:val="22"/>
          <w:lang w:val="sl-SI" w:eastAsia="sl-SI"/>
        </w:rPr>
        <w:t xml:space="preserve">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w:t>
      </w:r>
      <w:r w:rsidRPr="006E03EF">
        <w:rPr>
          <w:rFonts w:ascii="Arial" w:hAnsi="Arial" w:cs="Arial"/>
          <w:sz w:val="22"/>
          <w:szCs w:val="22"/>
          <w:lang w:val="sl-SI" w:eastAsia="sl-SI"/>
        </w:rPr>
        <w:lastRenderedPageBreak/>
        <w:t>Obligacijskega zakonika</w:t>
      </w:r>
      <w:r w:rsidRPr="006E03EF">
        <w:rPr>
          <w:rFonts w:ascii="Arial" w:hAnsi="Arial" w:cs="Arial"/>
          <w:sz w:val="22"/>
          <w:szCs w:val="22"/>
          <w:lang w:val="sl-SI" w:eastAsia="sl-SI"/>
        </w:rPr>
        <w:footnoteReference w:id="1"/>
      </w:r>
      <w:r w:rsidRPr="006E03EF">
        <w:rPr>
          <w:rFonts w:ascii="Arial" w:hAnsi="Arial" w:cs="Arial"/>
          <w:sz w:val="22"/>
          <w:szCs w:val="22"/>
          <w:lang w:val="sl-SI" w:eastAsia="sl-SI"/>
        </w:rPr>
        <w:t>). Z oddajo ponudbe je le-ta zavezujoča za čas, naveden v ponudbi, razen če jo uporabnik ponudnika umakne ali spremeni pred potekom roka za oddajo ponudb.</w:t>
      </w:r>
    </w:p>
    <w:p w:rsidR="006E03EF" w:rsidRPr="006E03EF" w:rsidRDefault="006E03EF" w:rsidP="006E03EF">
      <w:pPr>
        <w:jc w:val="both"/>
        <w:rPr>
          <w:rFonts w:ascii="Arial" w:hAnsi="Arial" w:cs="Arial"/>
          <w:sz w:val="22"/>
          <w:szCs w:val="22"/>
          <w:lang w:val="sl-SI" w:eastAsia="sl-SI"/>
        </w:rPr>
      </w:pPr>
    </w:p>
    <w:p w:rsidR="006E03EF" w:rsidRPr="006E03EF" w:rsidRDefault="006E03EF" w:rsidP="006E03EF">
      <w:pPr>
        <w:jc w:val="both"/>
        <w:rPr>
          <w:rFonts w:ascii="Arial" w:hAnsi="Arial" w:cs="Arial"/>
          <w:sz w:val="22"/>
          <w:szCs w:val="22"/>
          <w:lang w:val="sl-SI" w:eastAsia="sl-SI"/>
        </w:rPr>
      </w:pPr>
      <w:r w:rsidRPr="00FF323E">
        <w:rPr>
          <w:rFonts w:ascii="Arial" w:hAnsi="Arial" w:cs="Arial"/>
          <w:sz w:val="22"/>
          <w:szCs w:val="22"/>
          <w:lang w:val="sl-SI" w:eastAsia="sl-SI"/>
        </w:rPr>
        <w:t xml:space="preserve">Ponudba se šteje za pravočasno oddano, če jo naročnik prejme preko sistema e-JN </w:t>
      </w:r>
      <w:hyperlink r:id="rId12" w:history="1">
        <w:r w:rsidRPr="00FF323E">
          <w:rPr>
            <w:rFonts w:ascii="Arial" w:hAnsi="Arial"/>
            <w:sz w:val="22"/>
            <w:szCs w:val="22"/>
            <w:lang w:val="sl-SI"/>
          </w:rPr>
          <w:t>https://ejn.gov.si/eJN2</w:t>
        </w:r>
      </w:hyperlink>
      <w:r w:rsidRPr="00FF323E">
        <w:rPr>
          <w:rFonts w:ascii="Arial" w:hAnsi="Arial" w:cs="Arial"/>
          <w:sz w:val="22"/>
          <w:szCs w:val="22"/>
          <w:lang w:val="sl-SI" w:eastAsia="sl-SI"/>
        </w:rPr>
        <w:t xml:space="preserve"> </w:t>
      </w:r>
      <w:r w:rsidRPr="00354315">
        <w:rPr>
          <w:rFonts w:ascii="Arial" w:hAnsi="Arial" w:cs="Arial"/>
          <w:sz w:val="22"/>
          <w:szCs w:val="22"/>
          <w:lang w:val="sl-SI" w:eastAsia="sl-SI"/>
        </w:rPr>
        <w:t xml:space="preserve">najkasneje do </w:t>
      </w:r>
      <w:r w:rsidR="0025549D">
        <w:rPr>
          <w:rFonts w:ascii="Arial" w:hAnsi="Arial" w:cs="Arial"/>
          <w:sz w:val="22"/>
          <w:szCs w:val="22"/>
          <w:lang w:val="sl-SI" w:eastAsia="sl-SI"/>
        </w:rPr>
        <w:t>4</w:t>
      </w:r>
      <w:r w:rsidR="0037722F" w:rsidRPr="00354315">
        <w:rPr>
          <w:rFonts w:ascii="Arial" w:hAnsi="Arial" w:cs="Arial"/>
          <w:sz w:val="22"/>
          <w:szCs w:val="22"/>
          <w:lang w:val="sl-SI" w:eastAsia="sl-SI"/>
        </w:rPr>
        <w:t>.</w:t>
      </w:r>
      <w:r w:rsidR="0025549D">
        <w:rPr>
          <w:rFonts w:ascii="Arial" w:hAnsi="Arial" w:cs="Arial"/>
          <w:sz w:val="22"/>
          <w:szCs w:val="22"/>
          <w:lang w:val="sl-SI" w:eastAsia="sl-SI"/>
        </w:rPr>
        <w:t>4</w:t>
      </w:r>
      <w:r w:rsidR="0037722F" w:rsidRPr="00354315">
        <w:rPr>
          <w:rFonts w:ascii="Arial" w:hAnsi="Arial" w:cs="Arial"/>
          <w:sz w:val="22"/>
          <w:szCs w:val="22"/>
          <w:lang w:val="sl-SI" w:eastAsia="sl-SI"/>
        </w:rPr>
        <w:t>.2019</w:t>
      </w:r>
      <w:r w:rsidRPr="00354315">
        <w:rPr>
          <w:rFonts w:ascii="Arial" w:hAnsi="Arial" w:cs="Arial"/>
          <w:sz w:val="22"/>
          <w:szCs w:val="22"/>
          <w:lang w:val="sl-SI" w:eastAsia="sl-SI"/>
        </w:rPr>
        <w:t xml:space="preserve"> do </w:t>
      </w:r>
      <w:r w:rsidR="0037722F" w:rsidRPr="00354315">
        <w:rPr>
          <w:rFonts w:ascii="Arial" w:hAnsi="Arial" w:cs="Arial"/>
          <w:sz w:val="22"/>
          <w:szCs w:val="22"/>
          <w:lang w:val="sl-SI" w:eastAsia="sl-SI"/>
        </w:rPr>
        <w:t>13:00</w:t>
      </w:r>
      <w:r w:rsidRPr="00354315">
        <w:rPr>
          <w:rFonts w:ascii="Arial" w:hAnsi="Arial" w:cs="Arial"/>
          <w:sz w:val="22"/>
          <w:szCs w:val="22"/>
          <w:lang w:val="sl-SI" w:eastAsia="sl-SI"/>
        </w:rPr>
        <w:t xml:space="preserve"> ure</w:t>
      </w:r>
      <w:r w:rsidRPr="00FF323E">
        <w:rPr>
          <w:rFonts w:ascii="Arial" w:hAnsi="Arial" w:cs="Arial"/>
          <w:sz w:val="22"/>
          <w:szCs w:val="22"/>
          <w:lang w:val="sl-SI" w:eastAsia="sl-SI"/>
        </w:rPr>
        <w:t xml:space="preserve">. Za oddano ponudbo se šteje ponudba, ki je v informacijskem sistemu e-JN označena s statusom </w:t>
      </w:r>
      <w:r w:rsidRPr="006E03EF">
        <w:rPr>
          <w:rFonts w:ascii="Arial" w:hAnsi="Arial" w:cs="Arial"/>
          <w:sz w:val="22"/>
          <w:szCs w:val="22"/>
          <w:lang w:val="sl-SI" w:eastAsia="sl-SI"/>
        </w:rPr>
        <w:t>»ODDANO«.</w:t>
      </w:r>
    </w:p>
    <w:p w:rsidR="006E03EF" w:rsidRPr="006E03EF" w:rsidRDefault="006E03EF" w:rsidP="006E03EF">
      <w:pPr>
        <w:jc w:val="both"/>
        <w:rPr>
          <w:rFonts w:ascii="Arial" w:hAnsi="Arial" w:cs="Arial"/>
          <w:sz w:val="22"/>
          <w:szCs w:val="22"/>
          <w:lang w:val="sl-SI" w:eastAsia="sl-SI"/>
        </w:rPr>
      </w:pPr>
    </w:p>
    <w:p w:rsidR="006E03EF" w:rsidRPr="006E03EF" w:rsidRDefault="006E03EF" w:rsidP="006E03EF">
      <w:pPr>
        <w:jc w:val="both"/>
        <w:rPr>
          <w:rFonts w:ascii="Arial" w:hAnsi="Arial" w:cs="Arial"/>
          <w:sz w:val="22"/>
          <w:szCs w:val="22"/>
          <w:lang w:val="sl-SI" w:eastAsia="sl-SI"/>
        </w:rPr>
      </w:pPr>
      <w:r w:rsidRPr="006E03EF">
        <w:rPr>
          <w:rFonts w:ascii="Arial" w:hAnsi="Arial" w:cs="Arial"/>
          <w:sz w:val="22"/>
          <w:szCs w:val="22"/>
          <w:lang w:val="sl-SI"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6E03EF" w:rsidRPr="006E03EF" w:rsidRDefault="006E03EF" w:rsidP="006E03EF">
      <w:pPr>
        <w:jc w:val="both"/>
        <w:rPr>
          <w:rFonts w:ascii="Arial" w:hAnsi="Arial" w:cs="Arial"/>
          <w:sz w:val="22"/>
          <w:szCs w:val="22"/>
          <w:lang w:val="sl-SI" w:eastAsia="sl-SI"/>
        </w:rPr>
      </w:pPr>
    </w:p>
    <w:p w:rsidR="006E03EF" w:rsidRPr="006E03EF" w:rsidRDefault="006E03EF" w:rsidP="006E03EF">
      <w:pPr>
        <w:jc w:val="both"/>
        <w:rPr>
          <w:rFonts w:ascii="Arial" w:hAnsi="Arial" w:cs="Arial"/>
          <w:sz w:val="22"/>
          <w:szCs w:val="22"/>
          <w:lang w:val="sl-SI" w:eastAsia="sl-SI"/>
        </w:rPr>
      </w:pPr>
      <w:r w:rsidRPr="006E03EF">
        <w:rPr>
          <w:rFonts w:ascii="Arial" w:hAnsi="Arial" w:cs="Arial"/>
          <w:sz w:val="22"/>
          <w:szCs w:val="22"/>
          <w:lang w:val="sl-SI" w:eastAsia="sl-SI"/>
        </w:rPr>
        <w:t>Po preteku roka za predložitev ponudb ponudbe ne bo več mogoče oddati.</w:t>
      </w:r>
    </w:p>
    <w:p w:rsidR="006E03EF" w:rsidRPr="00FA3325" w:rsidRDefault="006E03EF" w:rsidP="006E03EF">
      <w:pPr>
        <w:jc w:val="both"/>
        <w:rPr>
          <w:rFonts w:ascii="Arial" w:hAnsi="Arial" w:cs="Arial"/>
          <w:sz w:val="22"/>
          <w:szCs w:val="22"/>
          <w:lang w:val="sl-SI" w:eastAsia="sl-SI"/>
        </w:rPr>
      </w:pPr>
    </w:p>
    <w:p w:rsidR="00AC7220" w:rsidRDefault="006E03EF" w:rsidP="00C76A2B">
      <w:pPr>
        <w:rPr>
          <w:lang w:val="sl-SI"/>
        </w:rPr>
      </w:pPr>
      <w:r w:rsidRPr="00FA3325">
        <w:rPr>
          <w:rFonts w:ascii="Arial" w:hAnsi="Arial" w:cs="Arial"/>
          <w:sz w:val="22"/>
          <w:szCs w:val="22"/>
          <w:lang w:val="sl-SI" w:eastAsia="sl-SI"/>
        </w:rPr>
        <w:t>Dostop do povezave za oddajo elektronske ponudbe v tem postopku javnega naročila je na naslednji povezavi:</w:t>
      </w:r>
      <w:r w:rsidRPr="00FA3325">
        <w:rPr>
          <w:lang w:val="sl-SI"/>
        </w:rPr>
        <w:t xml:space="preserve">  </w:t>
      </w:r>
      <w:hyperlink r:id="rId13" w:history="1">
        <w:r w:rsidR="00C76A2B" w:rsidRPr="00A813B7">
          <w:rPr>
            <w:rStyle w:val="Hyperlink"/>
            <w:lang w:val="sl-SI"/>
          </w:rPr>
          <w:t>https://ejn.gov.si/ponudba/pages/aktualno/aktualno_javno_narocilo_podrobno.xhtml?zadevaId=8022</w:t>
        </w:r>
      </w:hyperlink>
    </w:p>
    <w:p w:rsidR="00C76A2B" w:rsidRPr="00FA3325" w:rsidRDefault="00C76A2B" w:rsidP="00C76A2B">
      <w:pPr>
        <w:rPr>
          <w:rFonts w:ascii="Arial" w:hAnsi="Arial" w:cs="Arial"/>
          <w:sz w:val="22"/>
          <w:szCs w:val="22"/>
          <w:lang w:val="sl-SI" w:eastAsia="sl-SI"/>
        </w:rPr>
      </w:pPr>
      <w:bookmarkStart w:id="5" w:name="_GoBack"/>
      <w:bookmarkEnd w:id="5"/>
    </w:p>
    <w:p w:rsidR="00B362F5" w:rsidRPr="00882965" w:rsidRDefault="00B362F5" w:rsidP="00994401">
      <w:pPr>
        <w:pStyle w:val="ListParagraph"/>
        <w:numPr>
          <w:ilvl w:val="0"/>
          <w:numId w:val="13"/>
        </w:numPr>
        <w:jc w:val="both"/>
        <w:rPr>
          <w:rFonts w:ascii="Arial" w:hAnsi="Arial" w:cs="Arial"/>
          <w:b/>
          <w:sz w:val="22"/>
          <w:szCs w:val="22"/>
        </w:rPr>
      </w:pPr>
      <w:bookmarkStart w:id="6" w:name="_TOC_250041"/>
      <w:r w:rsidRPr="00882965">
        <w:rPr>
          <w:rFonts w:ascii="Arial" w:hAnsi="Arial" w:cs="Arial"/>
          <w:b/>
          <w:sz w:val="22"/>
          <w:szCs w:val="22"/>
        </w:rPr>
        <w:t xml:space="preserve">INFORMACIJE V ZVEZI Z ODPIRANJEM </w:t>
      </w:r>
      <w:bookmarkEnd w:id="6"/>
      <w:r w:rsidRPr="00882965">
        <w:rPr>
          <w:rFonts w:ascii="Arial" w:hAnsi="Arial" w:cs="Arial"/>
          <w:b/>
          <w:sz w:val="22"/>
          <w:szCs w:val="22"/>
        </w:rPr>
        <w:t>PONUDB</w:t>
      </w:r>
    </w:p>
    <w:p w:rsidR="00B362F5" w:rsidRPr="00882965" w:rsidRDefault="00B362F5" w:rsidP="00B362F5">
      <w:pPr>
        <w:pStyle w:val="BodyText"/>
        <w:spacing w:before="4"/>
        <w:rPr>
          <w:rFonts w:ascii="Arial" w:hAnsi="Arial" w:cs="Arial"/>
          <w:b/>
          <w:sz w:val="26"/>
        </w:rPr>
      </w:pPr>
    </w:p>
    <w:p w:rsidR="006E03EF" w:rsidRPr="00FF323E" w:rsidRDefault="006E03EF" w:rsidP="006E03EF">
      <w:pPr>
        <w:jc w:val="both"/>
        <w:rPr>
          <w:rFonts w:ascii="Arial" w:hAnsi="Arial" w:cs="Arial"/>
          <w:sz w:val="22"/>
          <w:szCs w:val="22"/>
          <w:lang w:val="sl-SI" w:eastAsia="sl-SI"/>
        </w:rPr>
      </w:pPr>
      <w:r w:rsidRPr="00FF323E">
        <w:rPr>
          <w:rFonts w:ascii="Arial" w:hAnsi="Arial" w:cs="Arial"/>
          <w:sz w:val="22"/>
          <w:szCs w:val="22"/>
          <w:lang w:val="sl-SI"/>
        </w:rPr>
        <w:t xml:space="preserve">Odpiranje ponudb bo potekalo avtomatično v informacijskem sistemu e-JN </w:t>
      </w:r>
      <w:r w:rsidRPr="00354315">
        <w:rPr>
          <w:rFonts w:ascii="Arial" w:hAnsi="Arial" w:cs="Arial"/>
          <w:sz w:val="22"/>
          <w:szCs w:val="22"/>
          <w:lang w:val="sl-SI"/>
        </w:rPr>
        <w:t xml:space="preserve">dne </w:t>
      </w:r>
      <w:r w:rsidR="0025549D">
        <w:rPr>
          <w:rFonts w:ascii="Arial" w:hAnsi="Arial" w:cs="Arial"/>
          <w:b/>
          <w:sz w:val="22"/>
          <w:szCs w:val="22"/>
          <w:lang w:val="sl-SI"/>
        </w:rPr>
        <w:t>4</w:t>
      </w:r>
      <w:r w:rsidR="00354315" w:rsidRPr="00354315">
        <w:rPr>
          <w:rFonts w:ascii="Arial" w:hAnsi="Arial" w:cs="Arial"/>
          <w:b/>
          <w:sz w:val="22"/>
          <w:szCs w:val="22"/>
          <w:lang w:val="sl-SI"/>
        </w:rPr>
        <w:t>.4</w:t>
      </w:r>
      <w:r w:rsidR="0037722F" w:rsidRPr="00354315">
        <w:rPr>
          <w:rFonts w:ascii="Arial" w:hAnsi="Arial" w:cs="Arial"/>
          <w:b/>
          <w:sz w:val="22"/>
          <w:szCs w:val="22"/>
          <w:lang w:val="sl-SI"/>
        </w:rPr>
        <w:t>.2019</w:t>
      </w:r>
      <w:r w:rsidRPr="00FF323E">
        <w:rPr>
          <w:rFonts w:ascii="Arial" w:hAnsi="Arial" w:cs="Arial"/>
          <w:sz w:val="22"/>
          <w:szCs w:val="22"/>
          <w:lang w:val="sl-SI"/>
        </w:rPr>
        <w:t xml:space="preserve"> in se bo začelo </w:t>
      </w:r>
      <w:r w:rsidRPr="00354315">
        <w:rPr>
          <w:rFonts w:ascii="Arial" w:hAnsi="Arial" w:cs="Arial"/>
          <w:b/>
          <w:sz w:val="22"/>
          <w:szCs w:val="22"/>
          <w:lang w:val="sl-SI"/>
        </w:rPr>
        <w:t xml:space="preserve">ob </w:t>
      </w:r>
      <w:r w:rsidR="0037722F" w:rsidRPr="00354315">
        <w:rPr>
          <w:rFonts w:ascii="Arial" w:hAnsi="Arial" w:cs="Arial"/>
          <w:b/>
          <w:sz w:val="22"/>
          <w:szCs w:val="22"/>
          <w:lang w:val="it-IT"/>
        </w:rPr>
        <w:t>14:00</w:t>
      </w:r>
      <w:r w:rsidRPr="00354315">
        <w:rPr>
          <w:rFonts w:ascii="Arial" w:hAnsi="Arial" w:cs="Arial"/>
          <w:b/>
          <w:sz w:val="22"/>
          <w:szCs w:val="22"/>
          <w:lang w:val="sl-SI"/>
        </w:rPr>
        <w:t xml:space="preserve"> uri</w:t>
      </w:r>
      <w:r w:rsidRPr="00FF323E">
        <w:rPr>
          <w:rFonts w:ascii="Arial" w:hAnsi="Arial" w:cs="Arial"/>
          <w:sz w:val="22"/>
          <w:szCs w:val="22"/>
          <w:lang w:val="sl-SI"/>
        </w:rPr>
        <w:t xml:space="preserve"> na spletnem naslovu </w:t>
      </w:r>
      <w:hyperlink r:id="rId14" w:history="1">
        <w:r w:rsidRPr="00FF323E">
          <w:rPr>
            <w:rStyle w:val="Hyperlink"/>
            <w:rFonts w:ascii="Arial" w:hAnsi="Arial" w:cs="Arial"/>
            <w:color w:val="auto"/>
            <w:sz w:val="22"/>
            <w:szCs w:val="22"/>
            <w:lang w:val="sl-SI" w:eastAsia="sl-SI"/>
          </w:rPr>
          <w:t>https://ejn.gov.si/eJN2</w:t>
        </w:r>
      </w:hyperlink>
      <w:r w:rsidRPr="00FF323E">
        <w:rPr>
          <w:rFonts w:ascii="Arial" w:hAnsi="Arial" w:cs="Arial"/>
          <w:sz w:val="22"/>
          <w:szCs w:val="22"/>
          <w:lang w:val="sl-SI" w:eastAsia="sl-SI"/>
        </w:rPr>
        <w:t xml:space="preserve">. </w:t>
      </w:r>
    </w:p>
    <w:p w:rsidR="006E03EF" w:rsidRPr="006E03EF" w:rsidRDefault="006E03EF" w:rsidP="006E03EF">
      <w:pPr>
        <w:jc w:val="both"/>
        <w:rPr>
          <w:rFonts w:ascii="Arial" w:hAnsi="Arial" w:cs="Arial"/>
          <w:color w:val="FF0000"/>
          <w:sz w:val="22"/>
          <w:szCs w:val="22"/>
          <w:lang w:val="sl-SI"/>
        </w:rPr>
      </w:pPr>
    </w:p>
    <w:p w:rsidR="006E03EF" w:rsidRPr="006E03EF" w:rsidRDefault="006E03EF" w:rsidP="006E03EF">
      <w:pPr>
        <w:jc w:val="both"/>
        <w:rPr>
          <w:rFonts w:ascii="Arial" w:hAnsi="Arial" w:cs="Arial"/>
          <w:sz w:val="22"/>
          <w:szCs w:val="22"/>
          <w:lang w:val="sl-SI"/>
        </w:rPr>
      </w:pPr>
      <w:r w:rsidRPr="006E03EF">
        <w:rPr>
          <w:rFonts w:ascii="Arial" w:hAnsi="Arial" w:cs="Arial"/>
          <w:sz w:val="22"/>
          <w:szCs w:val="22"/>
          <w:lang w:val="sl-SI"/>
        </w:rPr>
        <w:t>Odpiranje poteka tako, da informacijski sistem e-JN samodejno ob uri, ki je določena za javno odpiranje ponudb, prikaže podatke o ponudniku, o variantah, če so bile zahtevane oziroma dovoljene, ter omogoči dostop do .</w:t>
      </w:r>
      <w:proofErr w:type="spellStart"/>
      <w:r w:rsidRPr="006E03EF">
        <w:rPr>
          <w:rFonts w:ascii="Arial" w:hAnsi="Arial" w:cs="Arial"/>
          <w:sz w:val="22"/>
          <w:szCs w:val="22"/>
          <w:lang w:val="sl-SI"/>
        </w:rPr>
        <w:t>pdf</w:t>
      </w:r>
      <w:proofErr w:type="spellEnd"/>
      <w:r w:rsidRPr="006E03EF">
        <w:rPr>
          <w:rFonts w:ascii="Arial" w:hAnsi="Arial" w:cs="Arial"/>
          <w:sz w:val="22"/>
          <w:szCs w:val="22"/>
          <w:lang w:val="sl-SI"/>
        </w:rPr>
        <w:t xml:space="preserve"> dokumenta, ki ga ponudnik naloži v sistem e-JN pod razdelek »Predračun«. Javna objava se avtomatično zaključi po preteku 48 ur. Ponudniki, ki so oddali ponudbe, imajo te podatke v informacijskem sistemu e-JN na razpolago v razdelku »Zapisnik o odpiranju ponudb«. </w:t>
      </w:r>
    </w:p>
    <w:p w:rsidR="004C3D6E" w:rsidRDefault="004C3D6E" w:rsidP="00B362F5">
      <w:pPr>
        <w:jc w:val="both"/>
        <w:rPr>
          <w:rFonts w:ascii="Arial" w:hAnsi="Arial" w:cs="Arial"/>
          <w:sz w:val="22"/>
          <w:szCs w:val="22"/>
          <w:lang w:val="sl-SI" w:eastAsia="sl-SI"/>
        </w:rPr>
      </w:pPr>
    </w:p>
    <w:p w:rsidR="00AC7220" w:rsidRPr="00882965" w:rsidRDefault="00AC7220" w:rsidP="00B362F5">
      <w:pPr>
        <w:jc w:val="both"/>
        <w:rPr>
          <w:rFonts w:ascii="Arial" w:hAnsi="Arial" w:cs="Arial"/>
          <w:sz w:val="22"/>
          <w:szCs w:val="22"/>
          <w:lang w:val="sl-SI" w:eastAsia="sl-SI"/>
        </w:rPr>
      </w:pPr>
    </w:p>
    <w:p w:rsidR="00AC7220" w:rsidRPr="00AC7220" w:rsidRDefault="00B362F5" w:rsidP="00B362F5">
      <w:pPr>
        <w:pStyle w:val="ListParagraph"/>
        <w:numPr>
          <w:ilvl w:val="0"/>
          <w:numId w:val="13"/>
        </w:numPr>
        <w:spacing w:before="6"/>
        <w:jc w:val="both"/>
        <w:rPr>
          <w:rFonts w:ascii="Arial" w:hAnsi="Arial" w:cs="Arial"/>
          <w:b/>
          <w:sz w:val="22"/>
          <w:szCs w:val="22"/>
          <w:lang w:eastAsia="sl-SI"/>
        </w:rPr>
      </w:pPr>
      <w:bookmarkStart w:id="7" w:name="_TOC_250040"/>
      <w:r w:rsidRPr="00AC7220">
        <w:rPr>
          <w:rFonts w:ascii="Arial" w:hAnsi="Arial" w:cs="Arial"/>
          <w:b/>
          <w:sz w:val="22"/>
          <w:szCs w:val="22"/>
        </w:rPr>
        <w:t xml:space="preserve">PRAVNA </w:t>
      </w:r>
      <w:bookmarkEnd w:id="7"/>
      <w:r w:rsidRPr="00AC7220">
        <w:rPr>
          <w:rFonts w:ascii="Arial" w:hAnsi="Arial" w:cs="Arial"/>
          <w:b/>
          <w:sz w:val="22"/>
          <w:szCs w:val="22"/>
        </w:rPr>
        <w:t>PODLAGA</w:t>
      </w:r>
    </w:p>
    <w:p w:rsidR="00AC7220" w:rsidRDefault="00AC7220" w:rsidP="00AC7220">
      <w:pPr>
        <w:spacing w:before="6"/>
        <w:jc w:val="both"/>
        <w:rPr>
          <w:rFonts w:ascii="Arial" w:hAnsi="Arial" w:cs="Arial"/>
          <w:sz w:val="22"/>
          <w:szCs w:val="22"/>
          <w:lang w:val="sl-SI" w:eastAsia="sl-SI"/>
        </w:rPr>
      </w:pPr>
    </w:p>
    <w:p w:rsidR="00B362F5" w:rsidRPr="00AC7220" w:rsidRDefault="00B362F5" w:rsidP="00AC7220">
      <w:pPr>
        <w:spacing w:before="6"/>
        <w:jc w:val="both"/>
        <w:rPr>
          <w:rFonts w:ascii="Arial" w:hAnsi="Arial" w:cs="Arial"/>
          <w:sz w:val="22"/>
          <w:szCs w:val="22"/>
          <w:lang w:val="sl-SI" w:eastAsia="sl-SI"/>
        </w:rPr>
      </w:pPr>
      <w:r w:rsidRPr="00AC7220">
        <w:rPr>
          <w:rFonts w:ascii="Arial" w:hAnsi="Arial" w:cs="Arial"/>
          <w:sz w:val="22"/>
          <w:szCs w:val="22"/>
          <w:lang w:val="sl-SI" w:eastAsia="sl-SI"/>
        </w:rPr>
        <w:t>Naročnik izvaja postopek oddaje javnega naročila na podlagi veljavnega zakona in podzakonskih aktov, ki urejajo javno naročanje, v skladu z veljavno zakonodajo, ki ureja področje javnih financ ter področje, ki je predmet javnega naročila.</w:t>
      </w:r>
    </w:p>
    <w:p w:rsidR="004C3D6E" w:rsidRPr="00882965" w:rsidRDefault="004C3D6E" w:rsidP="00B362F5">
      <w:pPr>
        <w:jc w:val="both"/>
        <w:rPr>
          <w:rFonts w:ascii="Arial" w:hAnsi="Arial" w:cs="Arial"/>
          <w:sz w:val="22"/>
          <w:szCs w:val="22"/>
          <w:lang w:val="sl-SI" w:eastAsia="sl-SI"/>
        </w:rPr>
      </w:pPr>
    </w:p>
    <w:p w:rsidR="00B362F5" w:rsidRPr="00882965" w:rsidRDefault="00B362F5" w:rsidP="00B362F5">
      <w:pPr>
        <w:pStyle w:val="BodyText"/>
        <w:rPr>
          <w:rFonts w:ascii="Arial" w:hAnsi="Arial" w:cs="Arial"/>
          <w:sz w:val="22"/>
        </w:rPr>
      </w:pPr>
    </w:p>
    <w:p w:rsidR="00B362F5" w:rsidRPr="00882965" w:rsidRDefault="004C3D6E" w:rsidP="00994401">
      <w:pPr>
        <w:pStyle w:val="ListParagraph"/>
        <w:numPr>
          <w:ilvl w:val="0"/>
          <w:numId w:val="13"/>
        </w:numPr>
        <w:jc w:val="both"/>
        <w:rPr>
          <w:rFonts w:ascii="Arial" w:hAnsi="Arial" w:cs="Arial"/>
          <w:b/>
          <w:sz w:val="22"/>
          <w:szCs w:val="22"/>
        </w:rPr>
      </w:pPr>
      <w:bookmarkStart w:id="8" w:name="_TOC_250039"/>
      <w:r w:rsidRPr="00882965">
        <w:rPr>
          <w:rFonts w:ascii="Arial" w:hAnsi="Arial" w:cs="Arial"/>
          <w:b/>
          <w:sz w:val="22"/>
          <w:szCs w:val="22"/>
        </w:rPr>
        <w:t xml:space="preserve">TEMELJNA PRAVILA ZA DOSTOP, </w:t>
      </w:r>
      <w:r w:rsidR="00B362F5" w:rsidRPr="00882965">
        <w:rPr>
          <w:rFonts w:ascii="Arial" w:hAnsi="Arial" w:cs="Arial"/>
          <w:b/>
          <w:sz w:val="22"/>
          <w:szCs w:val="22"/>
        </w:rPr>
        <w:t>OBVESTILA</w:t>
      </w:r>
      <w:r w:rsidR="00B362F5" w:rsidRPr="00882965">
        <w:rPr>
          <w:rFonts w:ascii="Arial" w:hAnsi="Arial" w:cs="Arial"/>
          <w:b/>
          <w:sz w:val="22"/>
          <w:szCs w:val="22"/>
        </w:rPr>
        <w:tab/>
        <w:t>IN</w:t>
      </w:r>
      <w:r w:rsidRPr="00882965">
        <w:rPr>
          <w:rFonts w:ascii="Arial" w:hAnsi="Arial" w:cs="Arial"/>
          <w:b/>
          <w:sz w:val="22"/>
          <w:szCs w:val="22"/>
        </w:rPr>
        <w:t xml:space="preserve"> </w:t>
      </w:r>
      <w:r w:rsidR="00B362F5" w:rsidRPr="00882965">
        <w:rPr>
          <w:rFonts w:ascii="Arial" w:hAnsi="Arial" w:cs="Arial"/>
          <w:b/>
          <w:sz w:val="22"/>
          <w:szCs w:val="22"/>
        </w:rPr>
        <w:t>POJASNILA</w:t>
      </w:r>
      <w:r w:rsidRPr="00882965">
        <w:rPr>
          <w:rFonts w:ascii="Arial" w:hAnsi="Arial" w:cs="Arial"/>
          <w:b/>
          <w:sz w:val="22"/>
          <w:szCs w:val="22"/>
        </w:rPr>
        <w:t xml:space="preserve"> </w:t>
      </w:r>
      <w:r w:rsidR="00B362F5" w:rsidRPr="00882965">
        <w:rPr>
          <w:rFonts w:ascii="Arial" w:hAnsi="Arial" w:cs="Arial"/>
          <w:b/>
          <w:sz w:val="22"/>
          <w:szCs w:val="22"/>
        </w:rPr>
        <w:t>V</w:t>
      </w:r>
      <w:r w:rsidR="00792871" w:rsidRPr="00882965">
        <w:rPr>
          <w:rFonts w:ascii="Arial" w:hAnsi="Arial" w:cs="Arial"/>
          <w:b/>
          <w:sz w:val="22"/>
          <w:szCs w:val="22"/>
        </w:rPr>
        <w:t xml:space="preserve"> ZVEZI Z DOKUMENTACIJO JAVNEGA NAROČILA</w:t>
      </w:r>
      <w:bookmarkEnd w:id="8"/>
    </w:p>
    <w:p w:rsidR="00B362F5" w:rsidRPr="00882965" w:rsidRDefault="00B362F5" w:rsidP="00B362F5">
      <w:pPr>
        <w:pStyle w:val="BodyText"/>
        <w:spacing w:before="1"/>
        <w:rPr>
          <w:rFonts w:ascii="Arial" w:hAnsi="Arial" w:cs="Arial"/>
          <w:b/>
          <w:sz w:val="22"/>
          <w:szCs w:val="22"/>
        </w:rPr>
      </w:pPr>
    </w:p>
    <w:p w:rsidR="00B362F5" w:rsidRPr="00882965" w:rsidRDefault="00B362F5" w:rsidP="00994401">
      <w:pPr>
        <w:pStyle w:val="Heading2"/>
        <w:keepNext w:val="0"/>
        <w:widowControl w:val="0"/>
        <w:numPr>
          <w:ilvl w:val="1"/>
          <w:numId w:val="15"/>
        </w:numPr>
        <w:tabs>
          <w:tab w:val="left" w:pos="1403"/>
        </w:tabs>
        <w:autoSpaceDE w:val="0"/>
        <w:autoSpaceDN w:val="0"/>
        <w:jc w:val="both"/>
        <w:rPr>
          <w:rFonts w:ascii="Arial" w:hAnsi="Arial" w:cs="Arial"/>
          <w:sz w:val="22"/>
          <w:szCs w:val="22"/>
          <w:lang w:val="sl-SI"/>
        </w:rPr>
      </w:pPr>
      <w:bookmarkStart w:id="9" w:name="_TOC_250038"/>
      <w:r w:rsidRPr="00882965">
        <w:rPr>
          <w:rFonts w:ascii="Arial" w:hAnsi="Arial" w:cs="Arial"/>
          <w:sz w:val="22"/>
          <w:szCs w:val="22"/>
          <w:lang w:val="sl-SI"/>
        </w:rPr>
        <w:t>Dostop do dokumentacije v zvezi z oddajo javnega</w:t>
      </w:r>
      <w:r w:rsidRPr="00882965">
        <w:rPr>
          <w:rFonts w:ascii="Arial" w:hAnsi="Arial" w:cs="Arial"/>
          <w:spacing w:val="-11"/>
          <w:sz w:val="22"/>
          <w:szCs w:val="22"/>
          <w:lang w:val="sl-SI"/>
        </w:rPr>
        <w:t xml:space="preserve"> </w:t>
      </w:r>
      <w:bookmarkEnd w:id="9"/>
      <w:r w:rsidRPr="00882965">
        <w:rPr>
          <w:rFonts w:ascii="Arial" w:hAnsi="Arial" w:cs="Arial"/>
          <w:sz w:val="22"/>
          <w:szCs w:val="22"/>
          <w:lang w:val="sl-SI"/>
        </w:rPr>
        <w:t>naročila</w:t>
      </w:r>
    </w:p>
    <w:p w:rsidR="00B362F5" w:rsidRPr="00882965" w:rsidRDefault="00B362F5" w:rsidP="00B362F5">
      <w:pPr>
        <w:pStyle w:val="BodyText"/>
        <w:spacing w:before="6"/>
        <w:rPr>
          <w:rFonts w:ascii="Arial" w:hAnsi="Arial" w:cs="Arial"/>
          <w:b/>
        </w:rPr>
      </w:pPr>
    </w:p>
    <w:p w:rsidR="00B362F5" w:rsidRPr="00FF323E" w:rsidRDefault="00B362F5" w:rsidP="00B362F5">
      <w:pPr>
        <w:jc w:val="both"/>
        <w:rPr>
          <w:rFonts w:ascii="Arial" w:hAnsi="Arial" w:cs="Arial"/>
          <w:sz w:val="22"/>
          <w:szCs w:val="22"/>
          <w:lang w:val="sl-SI" w:eastAsia="sl-SI"/>
        </w:rPr>
      </w:pPr>
      <w:r w:rsidRPr="00FF323E">
        <w:rPr>
          <w:rFonts w:ascii="Arial" w:hAnsi="Arial" w:cs="Arial"/>
          <w:sz w:val="22"/>
          <w:szCs w:val="22"/>
          <w:lang w:val="sl-SI" w:eastAsia="sl-SI"/>
        </w:rPr>
        <w:t xml:space="preserve">Dokumentacijo v zvezi z oddajo javnega naročila lahko gospodarski subjekti </w:t>
      </w:r>
      <w:r w:rsidR="008B67B6" w:rsidRPr="00FF323E">
        <w:rPr>
          <w:rFonts w:ascii="Arial" w:hAnsi="Arial" w:cs="Arial"/>
          <w:sz w:val="22"/>
          <w:szCs w:val="22"/>
          <w:lang w:val="sl-SI" w:eastAsia="sl-SI"/>
        </w:rPr>
        <w:t xml:space="preserve">dobijo na </w:t>
      </w:r>
      <w:r w:rsidRPr="00FF323E">
        <w:rPr>
          <w:rFonts w:ascii="Arial" w:hAnsi="Arial" w:cs="Arial"/>
          <w:sz w:val="22"/>
          <w:szCs w:val="22"/>
          <w:lang w:val="sl-SI" w:eastAsia="sl-SI"/>
        </w:rPr>
        <w:t xml:space="preserve"> </w:t>
      </w:r>
      <w:r w:rsidR="00FF323E">
        <w:rPr>
          <w:rFonts w:ascii="Arial" w:hAnsi="Arial" w:cs="Arial"/>
          <w:sz w:val="22"/>
          <w:szCs w:val="22"/>
          <w:lang w:val="sl-SI" w:eastAsia="sl-SI"/>
        </w:rPr>
        <w:t>spletni strani</w:t>
      </w:r>
      <w:r w:rsidR="001F6582">
        <w:rPr>
          <w:rFonts w:ascii="Arial" w:hAnsi="Arial" w:cs="Arial"/>
          <w:sz w:val="22"/>
          <w:szCs w:val="22"/>
          <w:lang w:val="sl-SI" w:eastAsia="sl-SI"/>
        </w:rPr>
        <w:t xml:space="preserve"> Mestne občine Koper:</w:t>
      </w:r>
      <w:r w:rsidR="00FF323E">
        <w:rPr>
          <w:rFonts w:ascii="Arial" w:hAnsi="Arial" w:cs="Arial"/>
          <w:sz w:val="22"/>
          <w:szCs w:val="22"/>
          <w:lang w:val="sl-SI" w:eastAsia="sl-SI"/>
        </w:rPr>
        <w:t xml:space="preserve"> </w:t>
      </w:r>
      <w:hyperlink r:id="rId15" w:history="1">
        <w:r w:rsidR="001F6582" w:rsidRPr="00A813B7">
          <w:rPr>
            <w:rStyle w:val="Hyperlink"/>
            <w:rFonts w:ascii="Arial" w:hAnsi="Arial" w:cs="Arial"/>
            <w:sz w:val="22"/>
            <w:szCs w:val="22"/>
            <w:lang w:val="sl-SI" w:eastAsia="sl-SI"/>
          </w:rPr>
          <w:t>www.koper.si</w:t>
        </w:r>
      </w:hyperlink>
      <w:r w:rsidR="001F6582">
        <w:rPr>
          <w:rFonts w:ascii="Arial" w:hAnsi="Arial" w:cs="Arial"/>
          <w:sz w:val="22"/>
          <w:szCs w:val="22"/>
          <w:lang w:val="sl-SI" w:eastAsia="sl-SI"/>
        </w:rPr>
        <w:t xml:space="preserve"> .</w:t>
      </w:r>
    </w:p>
    <w:p w:rsidR="00B362F5" w:rsidRPr="00FF323E" w:rsidRDefault="00B362F5" w:rsidP="00B362F5">
      <w:pPr>
        <w:jc w:val="both"/>
        <w:rPr>
          <w:rFonts w:ascii="Arial" w:hAnsi="Arial" w:cs="Arial"/>
          <w:sz w:val="22"/>
          <w:szCs w:val="22"/>
          <w:lang w:val="sl-SI" w:eastAsia="sl-SI"/>
        </w:rPr>
      </w:pPr>
    </w:p>
    <w:p w:rsidR="00B362F5" w:rsidRPr="00882965" w:rsidRDefault="00B362F5" w:rsidP="00B362F5">
      <w:pPr>
        <w:jc w:val="both"/>
        <w:rPr>
          <w:rFonts w:ascii="Arial" w:hAnsi="Arial" w:cs="Arial"/>
          <w:sz w:val="22"/>
          <w:szCs w:val="22"/>
          <w:lang w:val="sl-SI" w:eastAsia="sl-SI"/>
        </w:rPr>
      </w:pPr>
      <w:r w:rsidRPr="00882965">
        <w:rPr>
          <w:rFonts w:ascii="Arial" w:hAnsi="Arial" w:cs="Arial"/>
          <w:sz w:val="22"/>
          <w:szCs w:val="22"/>
          <w:lang w:val="sl-SI" w:eastAsia="sl-SI"/>
        </w:rPr>
        <w:lastRenderedPageBreak/>
        <w:t>Odkupnine za dokumentacijo ni.</w:t>
      </w:r>
    </w:p>
    <w:p w:rsidR="00B362F5" w:rsidRPr="00882965" w:rsidRDefault="00B362F5" w:rsidP="00B362F5">
      <w:pPr>
        <w:pStyle w:val="BodyText"/>
        <w:spacing w:before="8"/>
        <w:rPr>
          <w:rFonts w:ascii="Arial" w:hAnsi="Arial" w:cs="Arial"/>
          <w:sz w:val="19"/>
        </w:rPr>
      </w:pPr>
    </w:p>
    <w:p w:rsidR="00B362F5" w:rsidRPr="00882965" w:rsidRDefault="00B362F5" w:rsidP="00994401">
      <w:pPr>
        <w:pStyle w:val="Heading2"/>
        <w:keepNext w:val="0"/>
        <w:widowControl w:val="0"/>
        <w:numPr>
          <w:ilvl w:val="1"/>
          <w:numId w:val="15"/>
        </w:numPr>
        <w:tabs>
          <w:tab w:val="left" w:pos="1403"/>
        </w:tabs>
        <w:autoSpaceDE w:val="0"/>
        <w:autoSpaceDN w:val="0"/>
        <w:jc w:val="both"/>
        <w:rPr>
          <w:rFonts w:ascii="Arial" w:hAnsi="Arial" w:cs="Arial"/>
          <w:sz w:val="22"/>
          <w:szCs w:val="22"/>
          <w:lang w:val="sl-SI"/>
        </w:rPr>
      </w:pPr>
      <w:bookmarkStart w:id="10" w:name="_TOC_250037"/>
      <w:r w:rsidRPr="00882965">
        <w:rPr>
          <w:rFonts w:ascii="Arial" w:hAnsi="Arial" w:cs="Arial"/>
          <w:sz w:val="22"/>
          <w:szCs w:val="22"/>
          <w:lang w:val="sl-SI"/>
        </w:rPr>
        <w:t>Obvestila in pojasnila v zvezi z dokumentacijo za pripravo</w:t>
      </w:r>
      <w:r w:rsidRPr="00882965">
        <w:rPr>
          <w:rFonts w:ascii="Arial" w:hAnsi="Arial" w:cs="Arial"/>
          <w:spacing w:val="-15"/>
          <w:sz w:val="22"/>
          <w:szCs w:val="22"/>
          <w:lang w:val="sl-SI"/>
        </w:rPr>
        <w:t xml:space="preserve"> </w:t>
      </w:r>
      <w:bookmarkEnd w:id="10"/>
      <w:r w:rsidRPr="00882965">
        <w:rPr>
          <w:rFonts w:ascii="Arial" w:hAnsi="Arial" w:cs="Arial"/>
          <w:sz w:val="22"/>
          <w:szCs w:val="22"/>
          <w:lang w:val="sl-SI"/>
        </w:rPr>
        <w:t>ponudbe</w:t>
      </w:r>
    </w:p>
    <w:p w:rsidR="00B362F5" w:rsidRPr="00882965" w:rsidRDefault="00B362F5" w:rsidP="00B362F5">
      <w:pPr>
        <w:pStyle w:val="BodyText"/>
        <w:spacing w:before="11"/>
        <w:rPr>
          <w:rFonts w:ascii="Arial" w:hAnsi="Arial" w:cs="Arial"/>
          <w:b/>
          <w:sz w:val="22"/>
        </w:rPr>
      </w:pPr>
    </w:p>
    <w:p w:rsidR="00B362F5" w:rsidRPr="00882965" w:rsidRDefault="00B362F5" w:rsidP="00B362F5">
      <w:pPr>
        <w:jc w:val="both"/>
        <w:rPr>
          <w:rFonts w:ascii="Arial" w:hAnsi="Arial" w:cs="Arial"/>
          <w:sz w:val="22"/>
          <w:szCs w:val="22"/>
          <w:lang w:val="sl-SI" w:eastAsia="sl-SI"/>
        </w:rPr>
      </w:pPr>
      <w:r w:rsidRPr="00882965">
        <w:rPr>
          <w:rFonts w:ascii="Arial" w:hAnsi="Arial" w:cs="Arial"/>
          <w:sz w:val="22"/>
          <w:szCs w:val="22"/>
          <w:lang w:val="sl-SI" w:eastAsia="sl-SI"/>
        </w:rPr>
        <w:t>Komunikacija s ponudniki o vprašanjih v zvezi z vsebino naročila in v zvezi s pripravo ponudbe poteka izključno preko Portala javnih naročil.</w:t>
      </w:r>
    </w:p>
    <w:p w:rsidR="00B362F5" w:rsidRPr="00882965" w:rsidRDefault="00B362F5" w:rsidP="00B362F5">
      <w:pPr>
        <w:jc w:val="both"/>
        <w:rPr>
          <w:rFonts w:ascii="Arial" w:hAnsi="Arial" w:cs="Arial"/>
          <w:sz w:val="22"/>
          <w:szCs w:val="22"/>
          <w:lang w:val="sl-SI" w:eastAsia="sl-SI"/>
        </w:rPr>
      </w:pPr>
    </w:p>
    <w:p w:rsidR="00B362F5" w:rsidRPr="00882965" w:rsidRDefault="00B362F5" w:rsidP="00B362F5">
      <w:pPr>
        <w:jc w:val="both"/>
        <w:rPr>
          <w:rFonts w:ascii="Arial" w:hAnsi="Arial" w:cs="Arial"/>
          <w:sz w:val="22"/>
          <w:szCs w:val="22"/>
          <w:lang w:val="sl-SI" w:eastAsia="sl-SI"/>
        </w:rPr>
      </w:pPr>
      <w:r w:rsidRPr="00882965">
        <w:rPr>
          <w:rFonts w:ascii="Arial" w:hAnsi="Arial" w:cs="Arial"/>
          <w:sz w:val="22"/>
          <w:szCs w:val="22"/>
          <w:lang w:val="sl-SI" w:eastAsia="sl-SI"/>
        </w:rPr>
        <w:t>Naročnik bo zahtevo za pojasnilo dokumentacije predmetnega naročila oziroma kakršnokoli drugo vprašanje v zvezi z naročilom štel kot pravočasno, če bo na Portalu javnih naročil zastavljeno najkasneje do dneva in ure, kot je to določeno v obvestilu o naročilu, objavljenem na Portalu javnih naročil. Naročnik ne bo odgovarjal na komentarje. Na zahteve za pojasnila oziroma druga vprašanja v zvezi z naročilom, zastavljena po tem roku, naročnik ne bo odgovarjal.</w:t>
      </w:r>
    </w:p>
    <w:p w:rsidR="00B362F5" w:rsidRDefault="00B362F5" w:rsidP="00B362F5">
      <w:pPr>
        <w:jc w:val="both"/>
        <w:rPr>
          <w:rFonts w:ascii="Arial" w:hAnsi="Arial" w:cs="Arial"/>
          <w:sz w:val="22"/>
          <w:szCs w:val="22"/>
          <w:lang w:val="sl-SI" w:eastAsia="sl-SI"/>
        </w:rPr>
      </w:pPr>
    </w:p>
    <w:p w:rsidR="000037FC" w:rsidRPr="00882965" w:rsidRDefault="000037FC" w:rsidP="00B362F5">
      <w:pPr>
        <w:jc w:val="both"/>
        <w:rPr>
          <w:rFonts w:ascii="Arial" w:hAnsi="Arial" w:cs="Arial"/>
          <w:sz w:val="22"/>
          <w:szCs w:val="22"/>
          <w:lang w:val="sl-SI" w:eastAsia="sl-SI"/>
        </w:rPr>
      </w:pPr>
    </w:p>
    <w:p w:rsidR="00B362F5" w:rsidRPr="00882965" w:rsidRDefault="00B362F5" w:rsidP="00B362F5">
      <w:pPr>
        <w:pStyle w:val="BodyText"/>
        <w:spacing w:before="7"/>
        <w:rPr>
          <w:rFonts w:ascii="Arial" w:hAnsi="Arial" w:cs="Arial"/>
          <w:sz w:val="17"/>
        </w:rPr>
      </w:pPr>
    </w:p>
    <w:p w:rsidR="00B362F5" w:rsidRPr="00882965" w:rsidRDefault="00B362F5" w:rsidP="00905422">
      <w:pPr>
        <w:pStyle w:val="Heading2"/>
        <w:keepNext w:val="0"/>
        <w:widowControl w:val="0"/>
        <w:numPr>
          <w:ilvl w:val="0"/>
          <w:numId w:val="13"/>
        </w:numPr>
        <w:tabs>
          <w:tab w:val="left" w:pos="1192"/>
        </w:tabs>
        <w:autoSpaceDE w:val="0"/>
        <w:autoSpaceDN w:val="0"/>
        <w:spacing w:before="1"/>
        <w:jc w:val="both"/>
        <w:rPr>
          <w:rFonts w:ascii="Arial" w:hAnsi="Arial" w:cs="Arial"/>
          <w:sz w:val="22"/>
          <w:szCs w:val="22"/>
          <w:lang w:val="sl-SI"/>
        </w:rPr>
      </w:pPr>
      <w:bookmarkStart w:id="11" w:name="_TOC_250035"/>
      <w:r w:rsidRPr="00882965">
        <w:rPr>
          <w:rFonts w:ascii="Arial" w:hAnsi="Arial" w:cs="Arial"/>
          <w:sz w:val="22"/>
          <w:szCs w:val="22"/>
          <w:lang w:val="sl-SI"/>
        </w:rPr>
        <w:t>SESTAVA DOKUMENTACIJE ZA PRIPRAVO</w:t>
      </w:r>
      <w:r w:rsidRPr="00882965">
        <w:rPr>
          <w:rFonts w:ascii="Arial" w:hAnsi="Arial" w:cs="Arial"/>
          <w:spacing w:val="-12"/>
          <w:sz w:val="22"/>
          <w:szCs w:val="22"/>
          <w:lang w:val="sl-SI"/>
        </w:rPr>
        <w:t xml:space="preserve"> </w:t>
      </w:r>
      <w:bookmarkEnd w:id="11"/>
      <w:r w:rsidRPr="00882965">
        <w:rPr>
          <w:rFonts w:ascii="Arial" w:hAnsi="Arial" w:cs="Arial"/>
          <w:sz w:val="22"/>
          <w:szCs w:val="22"/>
          <w:lang w:val="sl-SI"/>
        </w:rPr>
        <w:t>PONUDBE</w:t>
      </w:r>
    </w:p>
    <w:p w:rsidR="00B362F5" w:rsidRPr="00882965" w:rsidRDefault="00B362F5" w:rsidP="004C3D6E">
      <w:pPr>
        <w:jc w:val="both"/>
        <w:rPr>
          <w:rFonts w:ascii="Arial" w:hAnsi="Arial" w:cs="Arial"/>
          <w:sz w:val="22"/>
          <w:szCs w:val="22"/>
          <w:lang w:val="sl-SI" w:eastAsia="sl-SI"/>
        </w:rPr>
      </w:pPr>
    </w:p>
    <w:p w:rsidR="00B362F5" w:rsidRPr="00354315" w:rsidRDefault="00B362F5" w:rsidP="00354315">
      <w:pPr>
        <w:jc w:val="both"/>
        <w:rPr>
          <w:rFonts w:ascii="Arial" w:hAnsi="Arial" w:cs="Arial"/>
          <w:sz w:val="22"/>
          <w:szCs w:val="22"/>
          <w:lang w:eastAsia="sl-SI"/>
        </w:rPr>
      </w:pPr>
      <w:proofErr w:type="spellStart"/>
      <w:r w:rsidRPr="00354315">
        <w:rPr>
          <w:rFonts w:ascii="Arial" w:hAnsi="Arial" w:cs="Arial"/>
          <w:sz w:val="22"/>
          <w:szCs w:val="22"/>
          <w:lang w:eastAsia="sl-SI"/>
        </w:rPr>
        <w:t>Dokumentacijo</w:t>
      </w:r>
      <w:proofErr w:type="spellEnd"/>
      <w:r w:rsidRPr="00354315">
        <w:rPr>
          <w:rFonts w:ascii="Arial" w:hAnsi="Arial" w:cs="Arial"/>
          <w:sz w:val="22"/>
          <w:szCs w:val="22"/>
          <w:lang w:eastAsia="sl-SI"/>
        </w:rPr>
        <w:t xml:space="preserve"> </w:t>
      </w:r>
      <w:proofErr w:type="spellStart"/>
      <w:r w:rsidRPr="00354315">
        <w:rPr>
          <w:rFonts w:ascii="Arial" w:hAnsi="Arial" w:cs="Arial"/>
          <w:sz w:val="22"/>
          <w:szCs w:val="22"/>
          <w:lang w:eastAsia="sl-SI"/>
        </w:rPr>
        <w:t>predmetnega</w:t>
      </w:r>
      <w:proofErr w:type="spellEnd"/>
      <w:r w:rsidRPr="00354315">
        <w:rPr>
          <w:rFonts w:ascii="Arial" w:hAnsi="Arial" w:cs="Arial"/>
          <w:sz w:val="22"/>
          <w:szCs w:val="22"/>
          <w:lang w:eastAsia="sl-SI"/>
        </w:rPr>
        <w:t xml:space="preserve"> </w:t>
      </w:r>
      <w:proofErr w:type="spellStart"/>
      <w:r w:rsidRPr="00354315">
        <w:rPr>
          <w:rFonts w:ascii="Arial" w:hAnsi="Arial" w:cs="Arial"/>
          <w:sz w:val="22"/>
          <w:szCs w:val="22"/>
          <w:lang w:eastAsia="sl-SI"/>
        </w:rPr>
        <w:t>naročila</w:t>
      </w:r>
      <w:proofErr w:type="spellEnd"/>
      <w:r w:rsidRPr="00354315">
        <w:rPr>
          <w:rFonts w:ascii="Arial" w:hAnsi="Arial" w:cs="Arial"/>
          <w:sz w:val="22"/>
          <w:szCs w:val="22"/>
          <w:lang w:eastAsia="sl-SI"/>
        </w:rPr>
        <w:t xml:space="preserve"> </w:t>
      </w:r>
      <w:proofErr w:type="spellStart"/>
      <w:r w:rsidRPr="00354315">
        <w:rPr>
          <w:rFonts w:ascii="Arial" w:hAnsi="Arial" w:cs="Arial"/>
          <w:sz w:val="22"/>
          <w:szCs w:val="22"/>
          <w:lang w:eastAsia="sl-SI"/>
        </w:rPr>
        <w:t>sestavljajo</w:t>
      </w:r>
      <w:proofErr w:type="spellEnd"/>
      <w:r w:rsidRPr="00354315">
        <w:rPr>
          <w:rFonts w:ascii="Arial" w:hAnsi="Arial" w:cs="Arial"/>
          <w:sz w:val="22"/>
          <w:szCs w:val="22"/>
          <w:lang w:eastAsia="sl-SI"/>
        </w:rPr>
        <w:t>:</w:t>
      </w:r>
    </w:p>
    <w:p w:rsidR="00B362F5" w:rsidRPr="00882965" w:rsidRDefault="00B362F5" w:rsidP="00994401">
      <w:pPr>
        <w:pStyle w:val="ListParagraph"/>
        <w:numPr>
          <w:ilvl w:val="0"/>
          <w:numId w:val="14"/>
        </w:numPr>
        <w:jc w:val="both"/>
        <w:rPr>
          <w:rFonts w:ascii="Arial" w:hAnsi="Arial" w:cs="Arial"/>
          <w:sz w:val="22"/>
          <w:szCs w:val="22"/>
          <w:lang w:eastAsia="sl-SI"/>
        </w:rPr>
      </w:pPr>
      <w:r w:rsidRPr="00882965">
        <w:rPr>
          <w:rFonts w:ascii="Arial" w:hAnsi="Arial" w:cs="Arial"/>
          <w:sz w:val="22"/>
          <w:szCs w:val="22"/>
          <w:lang w:eastAsia="sl-SI"/>
        </w:rPr>
        <w:t>Navodilo gospodarskim subjektom za pripravo ponudbe;</w:t>
      </w:r>
    </w:p>
    <w:p w:rsidR="00B362F5" w:rsidRPr="00882965" w:rsidRDefault="00B362F5" w:rsidP="00994401">
      <w:pPr>
        <w:pStyle w:val="ListParagraph"/>
        <w:numPr>
          <w:ilvl w:val="0"/>
          <w:numId w:val="14"/>
        </w:numPr>
        <w:jc w:val="both"/>
        <w:rPr>
          <w:rFonts w:ascii="Arial" w:hAnsi="Arial" w:cs="Arial"/>
          <w:sz w:val="22"/>
          <w:szCs w:val="22"/>
          <w:lang w:eastAsia="sl-SI"/>
        </w:rPr>
      </w:pPr>
      <w:r w:rsidRPr="00882965">
        <w:rPr>
          <w:rFonts w:ascii="Arial" w:hAnsi="Arial" w:cs="Arial"/>
          <w:sz w:val="22"/>
          <w:szCs w:val="22"/>
          <w:lang w:eastAsia="sl-SI"/>
        </w:rPr>
        <w:t>tehnične specifikacije,</w:t>
      </w:r>
    </w:p>
    <w:p w:rsidR="00B362F5" w:rsidRPr="00882965" w:rsidRDefault="00B362F5" w:rsidP="00994401">
      <w:pPr>
        <w:pStyle w:val="ListParagraph"/>
        <w:numPr>
          <w:ilvl w:val="0"/>
          <w:numId w:val="14"/>
        </w:numPr>
        <w:jc w:val="both"/>
        <w:rPr>
          <w:rFonts w:ascii="Arial" w:hAnsi="Arial" w:cs="Arial"/>
          <w:sz w:val="22"/>
          <w:szCs w:val="22"/>
          <w:lang w:eastAsia="sl-SI"/>
        </w:rPr>
      </w:pPr>
      <w:r w:rsidRPr="00882965">
        <w:rPr>
          <w:rFonts w:ascii="Arial" w:hAnsi="Arial" w:cs="Arial"/>
          <w:sz w:val="22"/>
          <w:szCs w:val="22"/>
          <w:lang w:eastAsia="sl-SI"/>
        </w:rPr>
        <w:t>obrazec »Predračun«,</w:t>
      </w:r>
    </w:p>
    <w:p w:rsidR="00B362F5" w:rsidRPr="00882965" w:rsidRDefault="00B362F5" w:rsidP="00994401">
      <w:pPr>
        <w:pStyle w:val="ListParagraph"/>
        <w:numPr>
          <w:ilvl w:val="0"/>
          <w:numId w:val="14"/>
        </w:numPr>
        <w:jc w:val="both"/>
        <w:rPr>
          <w:rFonts w:ascii="Arial" w:hAnsi="Arial" w:cs="Arial"/>
          <w:sz w:val="22"/>
          <w:szCs w:val="22"/>
          <w:lang w:eastAsia="sl-SI"/>
        </w:rPr>
      </w:pPr>
      <w:r w:rsidRPr="00882965">
        <w:rPr>
          <w:rFonts w:ascii="Arial" w:hAnsi="Arial" w:cs="Arial"/>
          <w:sz w:val="22"/>
          <w:szCs w:val="22"/>
          <w:lang w:eastAsia="sl-SI"/>
        </w:rPr>
        <w:t>obrazec »ESPD« v elektronski obliki (datoteka XML) - za vse gospodarske subjekte;</w:t>
      </w:r>
    </w:p>
    <w:p w:rsidR="00B362F5" w:rsidRPr="00882965" w:rsidRDefault="00B362F5" w:rsidP="00994401">
      <w:pPr>
        <w:pStyle w:val="ListParagraph"/>
        <w:numPr>
          <w:ilvl w:val="0"/>
          <w:numId w:val="14"/>
        </w:numPr>
        <w:jc w:val="both"/>
        <w:rPr>
          <w:rFonts w:ascii="Arial" w:hAnsi="Arial" w:cs="Arial"/>
          <w:sz w:val="22"/>
          <w:szCs w:val="22"/>
          <w:lang w:eastAsia="sl-SI"/>
        </w:rPr>
      </w:pPr>
      <w:r w:rsidRPr="00882965">
        <w:rPr>
          <w:rFonts w:ascii="Arial" w:hAnsi="Arial" w:cs="Arial"/>
          <w:sz w:val="22"/>
          <w:szCs w:val="22"/>
          <w:lang w:eastAsia="sl-SI"/>
        </w:rPr>
        <w:t>obrazec »Soglasje podizvajalca« - v primeru, da ponudnik nastopa s podizvajalci in ti zahtevajo neposredna plačila;</w:t>
      </w:r>
    </w:p>
    <w:p w:rsidR="00B362F5" w:rsidRPr="00882965" w:rsidRDefault="00B362F5" w:rsidP="00994401">
      <w:pPr>
        <w:pStyle w:val="ListParagraph"/>
        <w:numPr>
          <w:ilvl w:val="0"/>
          <w:numId w:val="14"/>
        </w:numPr>
        <w:jc w:val="both"/>
        <w:rPr>
          <w:rFonts w:ascii="Arial" w:hAnsi="Arial" w:cs="Arial"/>
          <w:sz w:val="22"/>
          <w:szCs w:val="22"/>
          <w:lang w:eastAsia="sl-SI"/>
        </w:rPr>
      </w:pPr>
      <w:r w:rsidRPr="00882965">
        <w:rPr>
          <w:rFonts w:ascii="Arial" w:hAnsi="Arial" w:cs="Arial"/>
          <w:sz w:val="22"/>
          <w:szCs w:val="22"/>
          <w:lang w:eastAsia="sl-SI"/>
        </w:rPr>
        <w:t>obrazec »Pooblastilo za pridobitev potrdila iz kazenske evidence za gospodarske subjekte«;</w:t>
      </w:r>
    </w:p>
    <w:p w:rsidR="00B362F5" w:rsidRPr="00882965" w:rsidRDefault="00B362F5" w:rsidP="00994401">
      <w:pPr>
        <w:pStyle w:val="ListParagraph"/>
        <w:numPr>
          <w:ilvl w:val="0"/>
          <w:numId w:val="14"/>
        </w:numPr>
        <w:jc w:val="both"/>
        <w:rPr>
          <w:rFonts w:ascii="Arial" w:hAnsi="Arial" w:cs="Arial"/>
          <w:sz w:val="22"/>
          <w:szCs w:val="22"/>
          <w:lang w:eastAsia="sl-SI"/>
        </w:rPr>
      </w:pPr>
      <w:r w:rsidRPr="00882965">
        <w:rPr>
          <w:rFonts w:ascii="Arial" w:hAnsi="Arial" w:cs="Arial"/>
          <w:sz w:val="22"/>
          <w:szCs w:val="22"/>
          <w:lang w:eastAsia="sl-SI"/>
        </w:rPr>
        <w:t>obrazec »Pooblastilo za pridobitev potrdila iz kazenske evidence za fizične osebe«;</w:t>
      </w:r>
    </w:p>
    <w:p w:rsidR="00B362F5" w:rsidRPr="00882965" w:rsidRDefault="00B362F5" w:rsidP="00994401">
      <w:pPr>
        <w:pStyle w:val="ListParagraph"/>
        <w:numPr>
          <w:ilvl w:val="0"/>
          <w:numId w:val="14"/>
        </w:numPr>
        <w:jc w:val="both"/>
        <w:rPr>
          <w:rFonts w:ascii="Arial" w:hAnsi="Arial" w:cs="Arial"/>
          <w:sz w:val="22"/>
          <w:szCs w:val="22"/>
          <w:lang w:eastAsia="sl-SI"/>
        </w:rPr>
      </w:pPr>
      <w:r w:rsidRPr="00882965">
        <w:rPr>
          <w:rFonts w:ascii="Arial" w:hAnsi="Arial" w:cs="Arial"/>
          <w:sz w:val="22"/>
          <w:szCs w:val="22"/>
          <w:lang w:eastAsia="sl-SI"/>
        </w:rPr>
        <w:t>obrazec »Izjava ponudnika za referenco«;</w:t>
      </w:r>
    </w:p>
    <w:p w:rsidR="00B362F5" w:rsidRPr="00882965" w:rsidRDefault="00B362F5" w:rsidP="00994401">
      <w:pPr>
        <w:pStyle w:val="ListParagraph"/>
        <w:numPr>
          <w:ilvl w:val="0"/>
          <w:numId w:val="14"/>
        </w:numPr>
        <w:jc w:val="both"/>
        <w:rPr>
          <w:rFonts w:ascii="Arial" w:hAnsi="Arial" w:cs="Arial"/>
          <w:sz w:val="22"/>
          <w:szCs w:val="22"/>
          <w:lang w:eastAsia="sl-SI"/>
        </w:rPr>
      </w:pPr>
      <w:r w:rsidRPr="00882965">
        <w:rPr>
          <w:rFonts w:ascii="Arial" w:hAnsi="Arial" w:cs="Arial"/>
          <w:sz w:val="22"/>
          <w:szCs w:val="22"/>
          <w:lang w:eastAsia="sl-SI"/>
        </w:rPr>
        <w:t>vzorec pogodbe;</w:t>
      </w:r>
    </w:p>
    <w:p w:rsidR="00B362F5" w:rsidRDefault="00B362F5" w:rsidP="008F2A2D">
      <w:pPr>
        <w:pStyle w:val="ListParagraph"/>
        <w:numPr>
          <w:ilvl w:val="0"/>
          <w:numId w:val="14"/>
        </w:numPr>
        <w:jc w:val="both"/>
        <w:rPr>
          <w:rFonts w:ascii="Arial" w:hAnsi="Arial" w:cs="Arial"/>
          <w:sz w:val="22"/>
          <w:szCs w:val="22"/>
          <w:lang w:eastAsia="sl-SI"/>
        </w:rPr>
      </w:pPr>
      <w:r w:rsidRPr="008F2A2D">
        <w:rPr>
          <w:rFonts w:ascii="Arial" w:hAnsi="Arial" w:cs="Arial"/>
          <w:sz w:val="22"/>
          <w:szCs w:val="22"/>
          <w:lang w:eastAsia="sl-SI"/>
        </w:rPr>
        <w:t>Navodila za uporabo informacijskega sistema za uporabo funkcionalnosti elektronske oddaje ponudb e-JN: PONUDNIKI objavljena na naslovu:</w:t>
      </w:r>
      <w:r w:rsidR="004C3D6E" w:rsidRPr="008F2A2D">
        <w:rPr>
          <w:rFonts w:ascii="Arial" w:hAnsi="Arial" w:cs="Arial"/>
          <w:sz w:val="22"/>
          <w:szCs w:val="22"/>
          <w:lang w:eastAsia="sl-SI"/>
        </w:rPr>
        <w:t xml:space="preserve"> </w:t>
      </w:r>
      <w:r w:rsidRPr="008F2A2D">
        <w:rPr>
          <w:rFonts w:ascii="Arial" w:hAnsi="Arial" w:cs="Arial"/>
          <w:sz w:val="22"/>
          <w:szCs w:val="22"/>
          <w:lang w:eastAsia="sl-SI"/>
        </w:rPr>
        <w:t xml:space="preserve"> </w:t>
      </w:r>
      <w:hyperlink r:id="rId16" w:history="1">
        <w:r w:rsidR="004C3D6E" w:rsidRPr="008F2A2D">
          <w:rPr>
            <w:rStyle w:val="Hyperlink"/>
            <w:rFonts w:ascii="Arial" w:hAnsi="Arial" w:cs="Arial"/>
            <w:sz w:val="22"/>
            <w:szCs w:val="22"/>
            <w:lang w:eastAsia="sl-SI"/>
          </w:rPr>
          <w:t>https://ejn.gov.si/ponudba/pages/aktualno/vec_informacij_ponudniki.xhtml</w:t>
        </w:r>
      </w:hyperlink>
      <w:r w:rsidR="004C3D6E" w:rsidRPr="008F2A2D">
        <w:rPr>
          <w:rFonts w:ascii="Arial" w:hAnsi="Arial" w:cs="Arial"/>
          <w:sz w:val="22"/>
          <w:szCs w:val="22"/>
          <w:lang w:eastAsia="sl-SI"/>
        </w:rPr>
        <w:t xml:space="preserve"> </w:t>
      </w:r>
    </w:p>
    <w:p w:rsidR="008F2A2D" w:rsidRPr="001F6582" w:rsidRDefault="008F2A2D" w:rsidP="008F2A2D">
      <w:pPr>
        <w:jc w:val="both"/>
        <w:rPr>
          <w:rFonts w:ascii="Arial" w:hAnsi="Arial" w:cs="Arial"/>
          <w:sz w:val="22"/>
          <w:szCs w:val="22"/>
          <w:lang w:val="sl-SI" w:eastAsia="sl-SI"/>
        </w:rPr>
      </w:pPr>
    </w:p>
    <w:p w:rsidR="008F2A2D" w:rsidRPr="001F6582" w:rsidRDefault="008F2A2D" w:rsidP="008F2A2D">
      <w:pPr>
        <w:jc w:val="both"/>
        <w:rPr>
          <w:rFonts w:ascii="Arial" w:hAnsi="Arial" w:cs="Arial"/>
          <w:sz w:val="22"/>
          <w:szCs w:val="22"/>
          <w:lang w:val="sl-SI" w:eastAsia="sl-SI"/>
        </w:rPr>
      </w:pPr>
    </w:p>
    <w:p w:rsidR="008F2A2D" w:rsidRPr="001F6582" w:rsidRDefault="008F2A2D" w:rsidP="008F2A2D">
      <w:pPr>
        <w:jc w:val="both"/>
        <w:rPr>
          <w:rFonts w:ascii="Arial" w:hAnsi="Arial" w:cs="Arial"/>
          <w:sz w:val="22"/>
          <w:szCs w:val="22"/>
          <w:lang w:val="sl-SI" w:eastAsia="sl-SI"/>
        </w:rPr>
      </w:pPr>
    </w:p>
    <w:p w:rsidR="00792871" w:rsidRPr="00CB6865" w:rsidRDefault="00792871" w:rsidP="00905422">
      <w:pPr>
        <w:pStyle w:val="Heading2"/>
        <w:keepNext w:val="0"/>
        <w:widowControl w:val="0"/>
        <w:numPr>
          <w:ilvl w:val="0"/>
          <w:numId w:val="13"/>
        </w:numPr>
        <w:tabs>
          <w:tab w:val="left" w:pos="1192"/>
        </w:tabs>
        <w:autoSpaceDE w:val="0"/>
        <w:autoSpaceDN w:val="0"/>
        <w:spacing w:before="1"/>
        <w:ind w:hanging="355"/>
        <w:jc w:val="both"/>
        <w:rPr>
          <w:rFonts w:ascii="Arial" w:hAnsi="Arial" w:cs="Arial"/>
          <w:sz w:val="22"/>
          <w:szCs w:val="22"/>
          <w:lang w:val="sl-SI"/>
        </w:rPr>
      </w:pPr>
      <w:bookmarkStart w:id="12" w:name="_TOC_250034"/>
      <w:bookmarkEnd w:id="12"/>
      <w:r w:rsidRPr="00CB6865">
        <w:rPr>
          <w:rFonts w:ascii="Arial" w:hAnsi="Arial" w:cs="Arial"/>
          <w:sz w:val="22"/>
          <w:szCs w:val="22"/>
          <w:lang w:val="sl-SI"/>
        </w:rPr>
        <w:t>UGOTAVLJANJE SPOSOBNOSTI</w:t>
      </w:r>
    </w:p>
    <w:p w:rsidR="00792871" w:rsidRPr="00CB6865" w:rsidRDefault="00792871" w:rsidP="00792871">
      <w:pPr>
        <w:pStyle w:val="BodyText"/>
        <w:spacing w:before="1"/>
        <w:rPr>
          <w:rFonts w:ascii="Arial" w:hAnsi="Arial" w:cs="Arial"/>
          <w:b/>
          <w:sz w:val="22"/>
          <w:szCs w:val="22"/>
        </w:rPr>
      </w:pPr>
    </w:p>
    <w:p w:rsidR="00792871" w:rsidRPr="00CB6865" w:rsidRDefault="00792871" w:rsidP="00F1447C">
      <w:pPr>
        <w:pStyle w:val="Heading2"/>
        <w:tabs>
          <w:tab w:val="left" w:pos="1402"/>
        </w:tabs>
        <w:rPr>
          <w:rFonts w:ascii="Arial" w:hAnsi="Arial" w:cs="Arial"/>
          <w:sz w:val="22"/>
          <w:szCs w:val="22"/>
          <w:lang w:val="sl-SI"/>
        </w:rPr>
      </w:pPr>
      <w:bookmarkStart w:id="13" w:name="_TOC_250033"/>
      <w:r w:rsidRPr="00CB6865">
        <w:rPr>
          <w:rFonts w:ascii="Arial" w:hAnsi="Arial" w:cs="Arial"/>
          <w:sz w:val="22"/>
          <w:szCs w:val="22"/>
          <w:lang w:val="sl-SI"/>
        </w:rPr>
        <w:t>9.1</w:t>
      </w:r>
      <w:r w:rsidR="00F1447C" w:rsidRPr="00CB6865">
        <w:rPr>
          <w:rFonts w:ascii="Arial" w:hAnsi="Arial" w:cs="Arial"/>
          <w:sz w:val="22"/>
          <w:szCs w:val="22"/>
          <w:lang w:val="sl-SI"/>
        </w:rPr>
        <w:t xml:space="preserve"> </w:t>
      </w:r>
      <w:r w:rsidRPr="00CB6865">
        <w:rPr>
          <w:rFonts w:ascii="Arial" w:hAnsi="Arial" w:cs="Arial"/>
          <w:sz w:val="22"/>
          <w:szCs w:val="22"/>
          <w:lang w:val="sl-SI"/>
        </w:rPr>
        <w:t>Ugotavljanje sposobnosti za sodelovanje v postopku oddaje javnega naročila in</w:t>
      </w:r>
      <w:r w:rsidRPr="00CB6865">
        <w:rPr>
          <w:rFonts w:ascii="Arial" w:hAnsi="Arial" w:cs="Arial"/>
          <w:spacing w:val="-15"/>
          <w:sz w:val="22"/>
          <w:szCs w:val="22"/>
          <w:lang w:val="sl-SI"/>
        </w:rPr>
        <w:t xml:space="preserve"> </w:t>
      </w:r>
      <w:bookmarkEnd w:id="13"/>
      <w:r w:rsidRPr="00CB6865">
        <w:rPr>
          <w:rFonts w:ascii="Arial" w:hAnsi="Arial" w:cs="Arial"/>
          <w:sz w:val="22"/>
          <w:szCs w:val="22"/>
          <w:lang w:val="sl-SI"/>
        </w:rPr>
        <w:t>dokazila</w:t>
      </w:r>
    </w:p>
    <w:p w:rsidR="00792871" w:rsidRPr="00CB6865" w:rsidRDefault="00792871" w:rsidP="00792871">
      <w:pPr>
        <w:pStyle w:val="BodyText"/>
        <w:spacing w:before="5"/>
        <w:rPr>
          <w:rFonts w:ascii="Arial" w:hAnsi="Arial" w:cs="Arial"/>
          <w:b/>
        </w:rPr>
      </w:pPr>
    </w:p>
    <w:p w:rsidR="00792871" w:rsidRPr="00CB6865" w:rsidRDefault="00792871" w:rsidP="00F1447C">
      <w:pPr>
        <w:pStyle w:val="BodyText"/>
        <w:rPr>
          <w:rFonts w:ascii="Arial" w:hAnsi="Arial" w:cs="Arial"/>
          <w:i w:val="0"/>
          <w:sz w:val="22"/>
          <w:szCs w:val="22"/>
        </w:rPr>
      </w:pPr>
      <w:r w:rsidRPr="00CB6865">
        <w:rPr>
          <w:rFonts w:ascii="Arial" w:hAnsi="Arial" w:cs="Arial"/>
          <w:i w:val="0"/>
          <w:sz w:val="22"/>
          <w:szCs w:val="22"/>
        </w:rPr>
        <w:t>Ponudnik mora izpolnjevati vse v tej točki navedene pogoje.</w:t>
      </w:r>
    </w:p>
    <w:p w:rsidR="00792871" w:rsidRPr="00CB6865" w:rsidRDefault="00792871" w:rsidP="00792871">
      <w:pPr>
        <w:pStyle w:val="BodyText"/>
        <w:spacing w:before="3"/>
        <w:rPr>
          <w:rFonts w:ascii="Arial" w:hAnsi="Arial" w:cs="Arial"/>
          <w:i w:val="0"/>
          <w:sz w:val="22"/>
          <w:szCs w:val="22"/>
        </w:rPr>
      </w:pPr>
    </w:p>
    <w:p w:rsidR="00792871" w:rsidRPr="00CB6865" w:rsidRDefault="00792871" w:rsidP="00F1447C">
      <w:pPr>
        <w:pStyle w:val="BodyText"/>
        <w:spacing w:line="237" w:lineRule="auto"/>
        <w:ind w:right="404"/>
        <w:jc w:val="both"/>
        <w:rPr>
          <w:rFonts w:ascii="Arial" w:hAnsi="Arial" w:cs="Arial"/>
          <w:i w:val="0"/>
          <w:sz w:val="22"/>
          <w:szCs w:val="22"/>
        </w:rPr>
      </w:pPr>
      <w:r w:rsidRPr="00CB6865">
        <w:rPr>
          <w:rFonts w:ascii="Arial" w:hAnsi="Arial" w:cs="Arial"/>
          <w:i w:val="0"/>
          <w:sz w:val="22"/>
          <w:szCs w:val="22"/>
        </w:rPr>
        <w:t>Ob predložitvi ponudbe bo naročnik namesto potrdil, ki jih izdajajo javni organi ali tretje osebe, v  skladu s 79. členom ZJN-3 sprejel ESPD, ki vključuje posodobljeno lastno izjavo, kot predhodni dokaz v zvezi s točkami 9.1.1.</w:t>
      </w:r>
      <w:r w:rsidR="00B135EB" w:rsidRPr="00CB6865">
        <w:rPr>
          <w:rFonts w:ascii="Arial" w:hAnsi="Arial" w:cs="Arial"/>
          <w:i w:val="0"/>
          <w:sz w:val="22"/>
          <w:szCs w:val="22"/>
        </w:rPr>
        <w:t>,</w:t>
      </w:r>
      <w:r w:rsidRPr="00CB6865">
        <w:rPr>
          <w:rFonts w:ascii="Arial" w:hAnsi="Arial" w:cs="Arial"/>
          <w:i w:val="0"/>
          <w:sz w:val="22"/>
          <w:szCs w:val="22"/>
        </w:rPr>
        <w:t xml:space="preserve"> 9.1.2, 9.1.3 in 9.1.4 Navodila gospodarskim subjektom za pripravo ponudbe. V primeru, da ponudnik prijavi podizvajalca ali se sklicuje na zmogljivosti drugega, je potrebno tudi zanj predložiti ESPD obrazec.</w:t>
      </w:r>
    </w:p>
    <w:p w:rsidR="00792871" w:rsidRPr="00CB6865" w:rsidRDefault="00792871" w:rsidP="00F1447C">
      <w:pPr>
        <w:pStyle w:val="BodyText"/>
        <w:spacing w:line="237" w:lineRule="auto"/>
        <w:ind w:right="404"/>
        <w:jc w:val="both"/>
        <w:rPr>
          <w:rFonts w:ascii="Arial" w:hAnsi="Arial" w:cs="Arial"/>
          <w:i w:val="0"/>
          <w:sz w:val="22"/>
          <w:szCs w:val="22"/>
        </w:rPr>
      </w:pPr>
    </w:p>
    <w:p w:rsidR="00792871" w:rsidRPr="00CB6865" w:rsidRDefault="00792871" w:rsidP="00F1447C">
      <w:pPr>
        <w:pStyle w:val="BodyText"/>
        <w:spacing w:line="237" w:lineRule="auto"/>
        <w:ind w:right="404"/>
        <w:jc w:val="both"/>
        <w:rPr>
          <w:rFonts w:ascii="Arial" w:hAnsi="Arial" w:cs="Arial"/>
          <w:i w:val="0"/>
          <w:sz w:val="22"/>
          <w:szCs w:val="22"/>
        </w:rPr>
      </w:pPr>
      <w:r w:rsidRPr="00CB6865">
        <w:rPr>
          <w:rFonts w:ascii="Arial" w:hAnsi="Arial" w:cs="Arial"/>
          <w:i w:val="0"/>
          <w:sz w:val="22"/>
          <w:szCs w:val="22"/>
        </w:rPr>
        <w:lastRenderedPageBreak/>
        <w:t>Ponudnik mora v obrazcu ESPD navesti vse informacije, na podlagi katerih bo naročnik potrdila ali druge informacije pridobil v nacionalni bazi podatkov, ter v predmetnem obrazcu podati soglasje, da dokazila pridobi naročnik.</w:t>
      </w:r>
    </w:p>
    <w:p w:rsidR="00792871" w:rsidRPr="00CB6865" w:rsidRDefault="00792871" w:rsidP="00F1447C">
      <w:pPr>
        <w:pStyle w:val="BodyText"/>
        <w:spacing w:line="237" w:lineRule="auto"/>
        <w:ind w:right="404"/>
        <w:jc w:val="both"/>
        <w:rPr>
          <w:rFonts w:ascii="Arial" w:hAnsi="Arial" w:cs="Arial"/>
          <w:i w:val="0"/>
          <w:sz w:val="22"/>
          <w:szCs w:val="22"/>
        </w:rPr>
      </w:pPr>
    </w:p>
    <w:p w:rsidR="00792871" w:rsidRPr="00CB6865" w:rsidRDefault="00792871" w:rsidP="00F1447C">
      <w:pPr>
        <w:pStyle w:val="BodyText"/>
        <w:spacing w:line="237" w:lineRule="auto"/>
        <w:ind w:right="404"/>
        <w:jc w:val="both"/>
        <w:rPr>
          <w:rFonts w:ascii="Arial" w:hAnsi="Arial" w:cs="Arial"/>
          <w:i w:val="0"/>
          <w:sz w:val="22"/>
          <w:szCs w:val="22"/>
        </w:rPr>
      </w:pPr>
      <w:r w:rsidRPr="00CB6865">
        <w:rPr>
          <w:rFonts w:ascii="Arial" w:hAnsi="Arial" w:cs="Arial"/>
          <w:i w:val="0"/>
          <w:sz w:val="22"/>
          <w:szCs w:val="22"/>
        </w:rPr>
        <w:t>Naročnik si pridržuje pravico, da v času pregleda ponudb in pred oddajo javnega naročila, od ponudnika zahteva predložitev najnovejših dokazil, ki izkazujejo izpolnjevanje zahtevanih pogojev, predložitev morebiti potrebnih pooblastil za preveritev izpolnjevanja zahtevanih pogojev oziroma podatkov, predložitev podatkov o naslovih, kjer je mogoče preveriti izpolnjevanje pogojev oziroma vse potrebno za pregled in preveritev ponudb.</w:t>
      </w:r>
    </w:p>
    <w:p w:rsidR="00792871" w:rsidRPr="00CB6865" w:rsidRDefault="00792871" w:rsidP="00F1447C">
      <w:pPr>
        <w:pStyle w:val="BodyText"/>
        <w:spacing w:line="237" w:lineRule="auto"/>
        <w:ind w:right="404"/>
        <w:jc w:val="both"/>
        <w:rPr>
          <w:rFonts w:ascii="Arial" w:hAnsi="Arial" w:cs="Arial"/>
          <w:i w:val="0"/>
          <w:sz w:val="22"/>
          <w:szCs w:val="22"/>
        </w:rPr>
      </w:pPr>
    </w:p>
    <w:p w:rsidR="00792871" w:rsidRPr="00CB6865" w:rsidRDefault="00792871" w:rsidP="00F1447C">
      <w:pPr>
        <w:pStyle w:val="BodyText"/>
        <w:spacing w:line="237" w:lineRule="auto"/>
        <w:ind w:right="404"/>
        <w:jc w:val="both"/>
        <w:rPr>
          <w:rFonts w:ascii="Arial" w:hAnsi="Arial" w:cs="Arial"/>
          <w:i w:val="0"/>
          <w:sz w:val="22"/>
          <w:szCs w:val="22"/>
        </w:rPr>
      </w:pPr>
      <w:r w:rsidRPr="00CB6865">
        <w:rPr>
          <w:rFonts w:ascii="Arial" w:hAnsi="Arial" w:cs="Arial"/>
          <w:i w:val="0"/>
          <w:sz w:val="22"/>
          <w:szCs w:val="22"/>
        </w:rPr>
        <w:t>Naročnik</w:t>
      </w:r>
      <w:r w:rsidR="00F1447C" w:rsidRPr="00CB6865">
        <w:rPr>
          <w:rFonts w:ascii="Arial" w:hAnsi="Arial" w:cs="Arial"/>
          <w:i w:val="0"/>
          <w:sz w:val="22"/>
          <w:szCs w:val="22"/>
        </w:rPr>
        <w:t xml:space="preserve"> </w:t>
      </w:r>
      <w:r w:rsidR="00905422" w:rsidRPr="00CB6865">
        <w:rPr>
          <w:rFonts w:ascii="Arial" w:hAnsi="Arial" w:cs="Arial"/>
          <w:i w:val="0"/>
          <w:sz w:val="22"/>
          <w:szCs w:val="22"/>
        </w:rPr>
        <w:t>si pridržuje možnost, da</w:t>
      </w:r>
      <w:r w:rsidRPr="00CB6865">
        <w:rPr>
          <w:rFonts w:ascii="Arial" w:hAnsi="Arial" w:cs="Arial"/>
          <w:i w:val="0"/>
          <w:sz w:val="22"/>
          <w:szCs w:val="22"/>
        </w:rPr>
        <w:t xml:space="preserve"> pred oddajo javnega naročila, od ponudnika, kateremu se je odločil oddati naročilo, zahteval, da predloži najnovejša dokazila (potrdila, izjave, pooblastila za pridobitev podatkov) kot dokaz neobstoja razlogov za izključitev iz točke 9.1.1 Navodila gospodarskim subjektom za pripravo ponudbe in kot dokaz izpolnjevanja pogojev za sodelovanje oziroma pooblastila za pridobitev podatkov iz točke 9.1.2, 9.1.3 in 9.1.4 Navodila gospodarskim subjektom za pripravo ponudbe. Ponudnik lahko navedena dokazila predloži tudi sam. Naročnik si pridržuje pravico do vpogleda v originalne dokumente in do preveritve verodostojnosti predloženih dokazil pri podpisniku le-teh.</w:t>
      </w:r>
    </w:p>
    <w:p w:rsidR="00792871" w:rsidRPr="00CB6865" w:rsidRDefault="00792871" w:rsidP="00F1447C">
      <w:pPr>
        <w:pStyle w:val="BodyText"/>
        <w:spacing w:line="237" w:lineRule="auto"/>
        <w:ind w:right="404"/>
        <w:jc w:val="both"/>
        <w:rPr>
          <w:rFonts w:ascii="Arial" w:hAnsi="Arial" w:cs="Arial"/>
          <w:i w:val="0"/>
          <w:sz w:val="22"/>
          <w:szCs w:val="22"/>
        </w:rPr>
      </w:pPr>
    </w:p>
    <w:p w:rsidR="00792871" w:rsidRPr="00CB6865" w:rsidRDefault="00792871" w:rsidP="00F1447C">
      <w:pPr>
        <w:pStyle w:val="BodyText"/>
        <w:spacing w:line="237" w:lineRule="auto"/>
        <w:ind w:right="404"/>
        <w:jc w:val="both"/>
        <w:rPr>
          <w:rFonts w:ascii="Arial" w:hAnsi="Arial" w:cs="Arial"/>
          <w:i w:val="0"/>
          <w:sz w:val="22"/>
          <w:szCs w:val="22"/>
        </w:rPr>
      </w:pPr>
      <w:r w:rsidRPr="00CB6865">
        <w:rPr>
          <w:rFonts w:ascii="Arial" w:hAnsi="Arial" w:cs="Arial"/>
          <w:i w:val="0"/>
          <w:sz w:val="22"/>
          <w:szCs w:val="22"/>
        </w:rPr>
        <w:t>Če obstaja naročnikova zahteva, koliko stari so lahko dokumenti, ki jih ponudnik prilaga kot dokazila, je to navedeno ob vsakem posameznem dokazilu. V kolikor ni navedeno ničesar, starost dokumenta ni pomembna, odražati pa mora zadnje stanje. Dokumenti morajo ne glede na določeno oziroma zahtevano največjo dopuščeno starost vedno odražati zadnje stanje. Začetek roka za starost dokumentov se šteje od dneva objave obvestila o naročilu na portalu javnih naročil, razen če ni pri posameznem dokazilu določeno drugače.</w:t>
      </w:r>
    </w:p>
    <w:p w:rsidR="00792871" w:rsidRPr="00CB6865" w:rsidRDefault="00792871" w:rsidP="00F1447C">
      <w:pPr>
        <w:pStyle w:val="BodyText"/>
        <w:spacing w:line="237" w:lineRule="auto"/>
        <w:ind w:right="404"/>
        <w:jc w:val="both"/>
        <w:rPr>
          <w:rFonts w:ascii="Arial" w:hAnsi="Arial" w:cs="Arial"/>
          <w:i w:val="0"/>
          <w:sz w:val="22"/>
          <w:szCs w:val="22"/>
        </w:rPr>
      </w:pPr>
    </w:p>
    <w:p w:rsidR="00792871" w:rsidRPr="00CB6865" w:rsidRDefault="00792871" w:rsidP="00F1447C">
      <w:pPr>
        <w:pStyle w:val="BodyText"/>
        <w:spacing w:line="237" w:lineRule="auto"/>
        <w:ind w:right="404"/>
        <w:jc w:val="both"/>
        <w:rPr>
          <w:rFonts w:ascii="Arial" w:hAnsi="Arial" w:cs="Arial"/>
          <w:i w:val="0"/>
          <w:sz w:val="22"/>
          <w:szCs w:val="22"/>
        </w:rPr>
      </w:pPr>
      <w:r w:rsidRPr="00CB6865">
        <w:rPr>
          <w:rFonts w:ascii="Arial" w:hAnsi="Arial" w:cs="Arial"/>
          <w:i w:val="0"/>
          <w:sz w:val="22"/>
          <w:szCs w:val="22"/>
        </w:rPr>
        <w:t>V kolikor ponudnik ne</w:t>
      </w:r>
      <w:r w:rsidR="00F1447C" w:rsidRPr="00CB6865">
        <w:rPr>
          <w:rFonts w:ascii="Arial" w:hAnsi="Arial" w:cs="Arial"/>
          <w:i w:val="0"/>
          <w:sz w:val="22"/>
          <w:szCs w:val="22"/>
        </w:rPr>
        <w:t xml:space="preserve"> </w:t>
      </w:r>
      <w:r w:rsidRPr="00CB6865">
        <w:rPr>
          <w:rFonts w:ascii="Arial" w:hAnsi="Arial" w:cs="Arial"/>
          <w:i w:val="0"/>
          <w:sz w:val="22"/>
          <w:szCs w:val="22"/>
        </w:rPr>
        <w:t>more pridobiti in predložiti zahtevanih dokumentov, ker država, v kateri ima ponudnik svoj sedež ne izdaja takšnih dokumentov, jih je mogoče nadomestiti z zapriseženo izjavo, če pa ta v državi, v kateri ima ponudnik svoj sedež ni predvidena, pa z izjavo določene osebe, dano pred pristojnim sodnim ali upravnim organom, notarjem ali pred pristojno poklicno ali trgovinsko  organizacijo v matični državi te osebe ali v državi, v kateri ima gospodarski subjekt sedež.</w:t>
      </w:r>
    </w:p>
    <w:p w:rsidR="00792871" w:rsidRPr="00CB6865" w:rsidRDefault="00792871" w:rsidP="00F1447C">
      <w:pPr>
        <w:pStyle w:val="BodyText"/>
        <w:spacing w:line="237" w:lineRule="auto"/>
        <w:ind w:right="404"/>
        <w:jc w:val="both"/>
        <w:rPr>
          <w:rFonts w:ascii="Arial" w:hAnsi="Arial" w:cs="Arial"/>
          <w:i w:val="0"/>
          <w:sz w:val="22"/>
          <w:szCs w:val="22"/>
        </w:rPr>
      </w:pPr>
    </w:p>
    <w:p w:rsidR="00792871" w:rsidRPr="00CB6865" w:rsidRDefault="00792871" w:rsidP="00F1447C">
      <w:pPr>
        <w:pStyle w:val="BodyText"/>
        <w:spacing w:line="237" w:lineRule="auto"/>
        <w:ind w:right="404"/>
        <w:jc w:val="both"/>
        <w:rPr>
          <w:rFonts w:ascii="Arial" w:hAnsi="Arial" w:cs="Arial"/>
          <w:i w:val="0"/>
          <w:sz w:val="22"/>
          <w:szCs w:val="22"/>
        </w:rPr>
      </w:pPr>
      <w:r w:rsidRPr="00CB6865">
        <w:rPr>
          <w:rFonts w:ascii="Arial" w:hAnsi="Arial" w:cs="Arial"/>
          <w:i w:val="0"/>
          <w:sz w:val="22"/>
          <w:szCs w:val="22"/>
        </w:rPr>
        <w:t>Za skupne ponudbe, ponudbe s podizvajalci in za uporabo zmogljivosti drugih subjektov je potrebno upoštevati še točke 11.3.1 (Skupna ponudba), 11.3.2 (Ponudba s podizvajalci) in 11.3.3 (Uporaba zmogljivosti drugih subjektov) Navodila gospodarskim subjektom za pripravo ponudbe.</w:t>
      </w:r>
    </w:p>
    <w:p w:rsidR="00792871" w:rsidRPr="00CB6865" w:rsidRDefault="00792871" w:rsidP="00792871">
      <w:pPr>
        <w:pStyle w:val="BodyText"/>
        <w:spacing w:before="8"/>
        <w:rPr>
          <w:rFonts w:ascii="Arial" w:hAnsi="Arial" w:cs="Arial"/>
          <w:b/>
          <w:i w:val="0"/>
          <w:sz w:val="22"/>
          <w:szCs w:val="22"/>
        </w:rPr>
      </w:pPr>
    </w:p>
    <w:p w:rsidR="00792871" w:rsidRPr="00CB6865" w:rsidRDefault="00792871" w:rsidP="00994401">
      <w:pPr>
        <w:pStyle w:val="Heading2"/>
        <w:keepNext w:val="0"/>
        <w:widowControl w:val="0"/>
        <w:numPr>
          <w:ilvl w:val="2"/>
          <w:numId w:val="17"/>
        </w:numPr>
        <w:tabs>
          <w:tab w:val="left" w:pos="1542"/>
        </w:tabs>
        <w:autoSpaceDE w:val="0"/>
        <w:autoSpaceDN w:val="0"/>
        <w:ind w:hanging="705"/>
        <w:jc w:val="both"/>
        <w:rPr>
          <w:rFonts w:ascii="Arial" w:hAnsi="Arial" w:cs="Arial"/>
          <w:sz w:val="22"/>
          <w:szCs w:val="22"/>
          <w:lang w:val="sl-SI"/>
        </w:rPr>
      </w:pPr>
      <w:bookmarkStart w:id="14" w:name="_TOC_250032"/>
      <w:r w:rsidRPr="00CB6865">
        <w:rPr>
          <w:rFonts w:ascii="Arial" w:hAnsi="Arial" w:cs="Arial"/>
          <w:sz w:val="22"/>
          <w:szCs w:val="22"/>
          <w:lang w:val="sl-SI"/>
        </w:rPr>
        <w:t>Razlogi za</w:t>
      </w:r>
      <w:r w:rsidRPr="00CB6865">
        <w:rPr>
          <w:rFonts w:ascii="Arial" w:hAnsi="Arial" w:cs="Arial"/>
          <w:spacing w:val="-3"/>
          <w:sz w:val="22"/>
          <w:szCs w:val="22"/>
          <w:lang w:val="sl-SI"/>
        </w:rPr>
        <w:t xml:space="preserve"> </w:t>
      </w:r>
      <w:bookmarkEnd w:id="14"/>
      <w:r w:rsidRPr="00CB6865">
        <w:rPr>
          <w:rFonts w:ascii="Arial" w:hAnsi="Arial" w:cs="Arial"/>
          <w:sz w:val="22"/>
          <w:szCs w:val="22"/>
          <w:lang w:val="sl-SI"/>
        </w:rPr>
        <w:t>izključitev</w:t>
      </w:r>
    </w:p>
    <w:p w:rsidR="00792871" w:rsidRPr="00CB6865" w:rsidRDefault="00792871" w:rsidP="00792871">
      <w:pPr>
        <w:pStyle w:val="BodyText"/>
        <w:spacing w:before="8"/>
        <w:rPr>
          <w:rFonts w:ascii="Arial" w:hAnsi="Arial" w:cs="Arial"/>
          <w:b/>
          <w:sz w:val="21"/>
        </w:rPr>
      </w:pPr>
    </w:p>
    <w:p w:rsidR="00792871" w:rsidRPr="00CB6865" w:rsidRDefault="00792871" w:rsidP="00F1447C">
      <w:pPr>
        <w:pStyle w:val="BodyText"/>
        <w:spacing w:line="237" w:lineRule="auto"/>
        <w:ind w:right="404"/>
        <w:jc w:val="both"/>
        <w:rPr>
          <w:rFonts w:ascii="Arial" w:hAnsi="Arial" w:cs="Arial"/>
          <w:i w:val="0"/>
          <w:sz w:val="22"/>
          <w:szCs w:val="22"/>
        </w:rPr>
      </w:pPr>
      <w:r w:rsidRPr="00CB6865">
        <w:rPr>
          <w:rFonts w:ascii="Arial" w:hAnsi="Arial" w:cs="Arial"/>
          <w:i w:val="0"/>
          <w:sz w:val="22"/>
          <w:szCs w:val="22"/>
        </w:rPr>
        <w:t>Naročnik bo izključil gospodarski subjekt v primeru obstoja kateregakoli od v tej točki navedenih primerov, in sicer:</w:t>
      </w:r>
    </w:p>
    <w:p w:rsidR="00792871" w:rsidRPr="00CB6865" w:rsidRDefault="00792871" w:rsidP="00F1447C">
      <w:pPr>
        <w:pStyle w:val="BodyText"/>
        <w:spacing w:line="237" w:lineRule="auto"/>
        <w:ind w:right="404"/>
        <w:jc w:val="both"/>
        <w:rPr>
          <w:rFonts w:ascii="Arial" w:hAnsi="Arial" w:cs="Arial"/>
          <w:i w:val="0"/>
          <w:sz w:val="22"/>
          <w:szCs w:val="22"/>
        </w:rPr>
      </w:pPr>
    </w:p>
    <w:p w:rsidR="00792871" w:rsidRPr="00CB6865" w:rsidRDefault="00792871" w:rsidP="00994401">
      <w:pPr>
        <w:pStyle w:val="BodyText"/>
        <w:numPr>
          <w:ilvl w:val="4"/>
          <w:numId w:val="17"/>
        </w:numPr>
        <w:spacing w:line="237" w:lineRule="auto"/>
        <w:ind w:left="426" w:right="404" w:hanging="426"/>
        <w:jc w:val="both"/>
        <w:rPr>
          <w:rFonts w:ascii="Arial" w:hAnsi="Arial" w:cs="Arial"/>
          <w:i w:val="0"/>
          <w:sz w:val="22"/>
          <w:szCs w:val="22"/>
        </w:rPr>
      </w:pPr>
      <w:r w:rsidRPr="00CB6865">
        <w:rPr>
          <w:rFonts w:ascii="Arial" w:hAnsi="Arial" w:cs="Arial"/>
          <w:i w:val="0"/>
          <w:sz w:val="22"/>
          <w:szCs w:val="22"/>
        </w:rPr>
        <w:t xml:space="preserve">Če pri preverjanju v skladu s 77., 79. in 80. členom ZJN-3 na katerikoli trenutek med postopkom ugotovi ali je drugače seznanjen, da je bila gospodarskemu subjektu ali osebi, ki je članica upravnega, vodstvenega ali nadzornega organa tega gospodarskega subjekta ali ki ima pooblastila za njegovo zastopanje ali odločanje ali </w:t>
      </w:r>
      <w:r w:rsidRPr="00CB6865">
        <w:rPr>
          <w:rFonts w:ascii="Arial" w:hAnsi="Arial" w:cs="Arial"/>
          <w:i w:val="0"/>
          <w:sz w:val="22"/>
          <w:szCs w:val="22"/>
        </w:rPr>
        <w:lastRenderedPageBreak/>
        <w:t>nadzor v njem, izrečena pravnomočna sodba, ki ima elemente kaznivih dejanj iz prvega odstavka 75. člena ZJN-3 in od datuma izreka pravnomočne sodbe do trenutka preverjanja še ni preteklo pet (5) let, v primerih, ko je v sodbi določeno daljše trajanje izključitve od pet (5) let, pa če še ni preteklo obdobje, ki ga določa sodba. Ne glede na navedeno lahko gospodarski subjekt naročniku v skladu z devetim odstavkom in ob upoštevanju desetega odstavka 75. člena ZJN-3 predloži dokaze, da je sprejel zadostne ukrepe, s katerimi lahko dokaže svojo zanesljivost kljub obstoju tega izključitvenega razloga.</w:t>
      </w:r>
    </w:p>
    <w:p w:rsidR="00792871" w:rsidRPr="00CB6865" w:rsidRDefault="00792871" w:rsidP="00792871">
      <w:pPr>
        <w:pStyle w:val="BodyText"/>
        <w:spacing w:before="8"/>
        <w:rPr>
          <w:rFonts w:ascii="Arial" w:hAnsi="Arial" w:cs="Arial"/>
          <w:sz w:val="21"/>
        </w:rPr>
      </w:pPr>
    </w:p>
    <w:p w:rsidR="00792871" w:rsidRPr="00CB6865" w:rsidRDefault="00792871" w:rsidP="00F1447C">
      <w:pPr>
        <w:pStyle w:val="BodyText"/>
        <w:spacing w:line="237" w:lineRule="auto"/>
        <w:ind w:right="404"/>
        <w:jc w:val="both"/>
        <w:rPr>
          <w:rFonts w:ascii="Arial" w:hAnsi="Arial" w:cs="Arial"/>
          <w:b/>
          <w:i w:val="0"/>
          <w:sz w:val="22"/>
          <w:szCs w:val="22"/>
        </w:rPr>
      </w:pPr>
      <w:r w:rsidRPr="00CB6865">
        <w:rPr>
          <w:rFonts w:ascii="Arial" w:hAnsi="Arial" w:cs="Arial"/>
          <w:b/>
          <w:i w:val="0"/>
          <w:sz w:val="22"/>
          <w:szCs w:val="22"/>
        </w:rPr>
        <w:t>DOKAZILO:</w:t>
      </w:r>
    </w:p>
    <w:p w:rsidR="00792871" w:rsidRPr="00CB6865" w:rsidRDefault="00792871" w:rsidP="00F1447C">
      <w:pPr>
        <w:pStyle w:val="BodyText"/>
        <w:spacing w:line="237" w:lineRule="auto"/>
        <w:ind w:right="404"/>
        <w:jc w:val="both"/>
        <w:rPr>
          <w:rFonts w:ascii="Arial" w:hAnsi="Arial" w:cs="Arial"/>
          <w:i w:val="0"/>
          <w:sz w:val="22"/>
          <w:szCs w:val="22"/>
        </w:rPr>
      </w:pPr>
      <w:r w:rsidRPr="00CB6865">
        <w:rPr>
          <w:rFonts w:ascii="Arial" w:hAnsi="Arial" w:cs="Arial"/>
          <w:b/>
          <w:i w:val="0"/>
          <w:sz w:val="22"/>
          <w:szCs w:val="22"/>
        </w:rPr>
        <w:t>Izpolnjen obrazec »ESPD« za vse gospodarske subjekte v ponudbi ter</w:t>
      </w:r>
      <w:r w:rsidR="00F1447C" w:rsidRPr="00CB6865">
        <w:rPr>
          <w:rFonts w:ascii="Arial" w:hAnsi="Arial" w:cs="Arial"/>
          <w:b/>
          <w:i w:val="0"/>
          <w:sz w:val="22"/>
          <w:szCs w:val="22"/>
        </w:rPr>
        <w:t xml:space="preserve"> </w:t>
      </w:r>
      <w:r w:rsidRPr="00CB6865">
        <w:rPr>
          <w:rFonts w:ascii="Arial" w:hAnsi="Arial" w:cs="Arial"/>
          <w:b/>
          <w:i w:val="0"/>
          <w:sz w:val="22"/>
          <w:szCs w:val="22"/>
        </w:rPr>
        <w:t>pooblastila</w:t>
      </w:r>
      <w:r w:rsidRPr="00CB6865">
        <w:rPr>
          <w:rFonts w:ascii="Arial" w:hAnsi="Arial" w:cs="Arial"/>
          <w:i w:val="0"/>
          <w:sz w:val="22"/>
          <w:szCs w:val="22"/>
        </w:rPr>
        <w:t xml:space="preserve"> za pridobitev podatkov iz kazenske evidence (za vse gospodarske subjekte v ponudbi in za vse osebe gospodarskih subjektov, ki so navedene v prvem odstavku te točke).</w:t>
      </w:r>
    </w:p>
    <w:p w:rsidR="00792871" w:rsidRPr="00CB6865" w:rsidRDefault="00792871" w:rsidP="00F1447C">
      <w:pPr>
        <w:pStyle w:val="BodyText"/>
        <w:spacing w:line="237" w:lineRule="auto"/>
        <w:ind w:right="404"/>
        <w:jc w:val="both"/>
        <w:rPr>
          <w:rFonts w:ascii="Arial" w:hAnsi="Arial" w:cs="Arial"/>
          <w:i w:val="0"/>
          <w:sz w:val="22"/>
          <w:szCs w:val="22"/>
        </w:rPr>
      </w:pPr>
    </w:p>
    <w:p w:rsidR="00792871" w:rsidRPr="00CB6865" w:rsidRDefault="00792871" w:rsidP="00F1447C">
      <w:pPr>
        <w:pStyle w:val="BodyText"/>
        <w:spacing w:line="237" w:lineRule="auto"/>
        <w:ind w:right="404"/>
        <w:jc w:val="both"/>
        <w:rPr>
          <w:rFonts w:ascii="Arial" w:hAnsi="Arial" w:cs="Arial"/>
          <w:i w:val="0"/>
          <w:sz w:val="22"/>
          <w:szCs w:val="22"/>
        </w:rPr>
      </w:pPr>
      <w:r w:rsidRPr="00CB6865">
        <w:rPr>
          <w:rFonts w:ascii="Arial" w:hAnsi="Arial" w:cs="Arial"/>
          <w:i w:val="0"/>
          <w:sz w:val="22"/>
          <w:szCs w:val="22"/>
        </w:rPr>
        <w:t>V kolikor ima gospodarski subjekt sedež v drugi državi članici ali ima oseba iz te točke stalno prebivališče v drugi državi in dokazila iz te točke lahko naročnik pridobi neposredno v bazi podatkov v drugi državi, mora ESPD vsebovati tudi informacije, ki so potrebne za ta namen, zlasti spletni naslov baze podatkov, podatke za identifikacijo, če je to potrebno, pa tudi soglasje, da pridobi dokazilo naročnik. V kolikor ESPD teh informacij ne bo vseboval bo naročnik štel, da dostop naročnika do posameznega potrdila iz te točke ni mogoč brezplačno z neposrednim dostopom do nacionalne baze podatkov te države. Navedeno v delu besedila, ki se nanaša na gospodarski subjekt, velja tudi za podtočki 2 in 4.</w:t>
      </w:r>
    </w:p>
    <w:p w:rsidR="00792871" w:rsidRPr="00CB6865" w:rsidRDefault="00792871" w:rsidP="00F1447C">
      <w:pPr>
        <w:pStyle w:val="BodyText"/>
        <w:spacing w:line="237" w:lineRule="auto"/>
        <w:ind w:right="404"/>
        <w:jc w:val="both"/>
        <w:rPr>
          <w:rFonts w:ascii="Arial" w:hAnsi="Arial" w:cs="Arial"/>
          <w:i w:val="0"/>
          <w:sz w:val="22"/>
          <w:szCs w:val="22"/>
        </w:rPr>
      </w:pPr>
    </w:p>
    <w:p w:rsidR="00792871" w:rsidRPr="00CB6865" w:rsidRDefault="00792871" w:rsidP="00F1447C">
      <w:pPr>
        <w:pStyle w:val="BodyText"/>
        <w:spacing w:line="237" w:lineRule="auto"/>
        <w:ind w:right="404"/>
        <w:jc w:val="both"/>
        <w:rPr>
          <w:rFonts w:ascii="Arial" w:hAnsi="Arial" w:cs="Arial"/>
          <w:i w:val="0"/>
          <w:sz w:val="22"/>
          <w:szCs w:val="22"/>
        </w:rPr>
      </w:pPr>
      <w:r w:rsidRPr="00CB6865">
        <w:rPr>
          <w:rFonts w:ascii="Arial" w:hAnsi="Arial" w:cs="Arial"/>
          <w:i w:val="0"/>
          <w:sz w:val="22"/>
          <w:szCs w:val="22"/>
        </w:rPr>
        <w:t>Ponudnik lahko zahtevana potrdila iz Kazenske evidence priloži tudi sam. Tako predložena potrdila morajo odražati zadnje stanje. V primeru, da zahtevana potrdila predloži ponudnik sam, mu ni potrebno prilagati v tej točki zahtevanih pooblastil.</w:t>
      </w:r>
    </w:p>
    <w:p w:rsidR="00792871" w:rsidRPr="00CB6865" w:rsidRDefault="00792871" w:rsidP="00F1447C">
      <w:pPr>
        <w:pStyle w:val="BodyText"/>
        <w:spacing w:line="237" w:lineRule="auto"/>
        <w:ind w:right="404"/>
        <w:jc w:val="both"/>
        <w:rPr>
          <w:rFonts w:ascii="Arial" w:hAnsi="Arial" w:cs="Arial"/>
          <w:i w:val="0"/>
          <w:sz w:val="22"/>
          <w:szCs w:val="22"/>
        </w:rPr>
      </w:pPr>
    </w:p>
    <w:p w:rsidR="00792871" w:rsidRPr="00CB6865" w:rsidRDefault="00792871" w:rsidP="00F1447C">
      <w:pPr>
        <w:pStyle w:val="BodyText"/>
        <w:spacing w:line="237" w:lineRule="auto"/>
        <w:ind w:right="404"/>
        <w:jc w:val="both"/>
        <w:rPr>
          <w:rFonts w:ascii="Arial" w:hAnsi="Arial" w:cs="Arial"/>
          <w:i w:val="0"/>
          <w:sz w:val="22"/>
          <w:szCs w:val="22"/>
        </w:rPr>
      </w:pPr>
      <w:r w:rsidRPr="00CB6865">
        <w:rPr>
          <w:rFonts w:ascii="Arial" w:hAnsi="Arial" w:cs="Arial"/>
          <w:i w:val="0"/>
          <w:sz w:val="22"/>
          <w:szCs w:val="22"/>
        </w:rPr>
        <w:t xml:space="preserve">V kolikor gre za institucijo v drugi državi članici EU in dostop do posameznega potrdila iz te točke ni mogoč brezplačno z neposrednim dostopom do nacionalne baze podatkov te države (kakršne so nacionalni register javnih naročil, elektronski register podjetij, elektronski sistem za shranjevanje dokumentov ali </w:t>
      </w:r>
      <w:proofErr w:type="spellStart"/>
      <w:r w:rsidRPr="00CB6865">
        <w:rPr>
          <w:rFonts w:ascii="Arial" w:hAnsi="Arial" w:cs="Arial"/>
          <w:i w:val="0"/>
          <w:sz w:val="22"/>
          <w:szCs w:val="22"/>
        </w:rPr>
        <w:t>predkvalifikacijski</w:t>
      </w:r>
      <w:proofErr w:type="spellEnd"/>
      <w:r w:rsidRPr="00CB6865">
        <w:rPr>
          <w:rFonts w:ascii="Arial" w:hAnsi="Arial" w:cs="Arial"/>
          <w:i w:val="0"/>
          <w:sz w:val="22"/>
          <w:szCs w:val="22"/>
        </w:rPr>
        <w:t xml:space="preserve"> sistem) ali v primeru, da gre za institucijo v drugi državi, ki ni članica EU bo moral gospodarski subjekt, na poziv naročnika, namesto predmetnega pooblastila predložiti potrdilo iz kazenske evidence. Navedeno v delu besedila, ki se nanaša na gospodarski subjekt, velja tudi za podtočki 2 in 4.</w:t>
      </w:r>
    </w:p>
    <w:p w:rsidR="00792871" w:rsidRPr="00CB6865" w:rsidRDefault="00792871" w:rsidP="00792871">
      <w:pPr>
        <w:pStyle w:val="BodyText"/>
        <w:spacing w:before="1"/>
        <w:rPr>
          <w:rFonts w:ascii="Arial" w:hAnsi="Arial" w:cs="Arial"/>
        </w:rPr>
      </w:pPr>
    </w:p>
    <w:p w:rsidR="00792871" w:rsidRPr="00CB6865" w:rsidRDefault="00792871" w:rsidP="00994401">
      <w:pPr>
        <w:pStyle w:val="BodyText"/>
        <w:numPr>
          <w:ilvl w:val="4"/>
          <w:numId w:val="17"/>
        </w:numPr>
        <w:spacing w:line="237" w:lineRule="auto"/>
        <w:ind w:left="426" w:right="404" w:hanging="426"/>
        <w:jc w:val="both"/>
        <w:rPr>
          <w:rFonts w:ascii="Arial" w:hAnsi="Arial" w:cs="Arial"/>
          <w:i w:val="0"/>
          <w:sz w:val="22"/>
          <w:szCs w:val="22"/>
        </w:rPr>
      </w:pPr>
      <w:r w:rsidRPr="00CB6865">
        <w:rPr>
          <w:rFonts w:ascii="Arial" w:hAnsi="Arial" w:cs="Arial"/>
          <w:i w:val="0"/>
          <w:sz w:val="22"/>
          <w:szCs w:val="22"/>
        </w:rPr>
        <w:t>Če pri preverjanju v skladu s 77., 79. in 80. členom tega zakona ugotovi, da gospodarski subjekt na dan oddaje ponudbe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(petdeset) EUR ali več. Šteje se, da gospodarski subjekt ne izpolnjuje obveznosti iz prejšnjega stavka tudi, če na dan oddaje ponudbe ali prijave ni imel predloženih vseh obračunov davčnih odtegljajev za dohodke iz delovnega razmerja za obdobje zadnjih petih (5) let do dne oddaje ponudbe ali prijave.</w:t>
      </w:r>
    </w:p>
    <w:p w:rsidR="00792871" w:rsidRPr="00CB6865" w:rsidRDefault="00792871" w:rsidP="00792871">
      <w:pPr>
        <w:pStyle w:val="BodyText"/>
        <w:rPr>
          <w:rFonts w:ascii="Arial" w:hAnsi="Arial" w:cs="Arial"/>
          <w:sz w:val="22"/>
        </w:rPr>
      </w:pPr>
    </w:p>
    <w:p w:rsidR="00792871" w:rsidRPr="00CB6865" w:rsidRDefault="00792871" w:rsidP="00F1447C">
      <w:pPr>
        <w:pStyle w:val="BodyText"/>
        <w:spacing w:line="237" w:lineRule="auto"/>
        <w:ind w:right="404"/>
        <w:jc w:val="both"/>
        <w:rPr>
          <w:rFonts w:ascii="Arial" w:hAnsi="Arial" w:cs="Arial"/>
          <w:b/>
          <w:i w:val="0"/>
          <w:sz w:val="22"/>
          <w:szCs w:val="22"/>
        </w:rPr>
      </w:pPr>
      <w:r w:rsidRPr="00CB6865">
        <w:rPr>
          <w:rFonts w:ascii="Arial" w:hAnsi="Arial" w:cs="Arial"/>
          <w:b/>
          <w:i w:val="0"/>
          <w:sz w:val="22"/>
          <w:szCs w:val="22"/>
        </w:rPr>
        <w:t>DOKAZILO:</w:t>
      </w:r>
    </w:p>
    <w:p w:rsidR="00792871" w:rsidRPr="00CB6865" w:rsidRDefault="00792871" w:rsidP="00F1447C">
      <w:pPr>
        <w:pStyle w:val="BodyText"/>
        <w:spacing w:line="237" w:lineRule="auto"/>
        <w:ind w:right="404"/>
        <w:jc w:val="both"/>
        <w:rPr>
          <w:rFonts w:ascii="Arial" w:hAnsi="Arial" w:cs="Arial"/>
          <w:i w:val="0"/>
          <w:sz w:val="22"/>
          <w:szCs w:val="22"/>
        </w:rPr>
      </w:pPr>
      <w:r w:rsidRPr="00CB6865">
        <w:rPr>
          <w:rFonts w:ascii="Arial" w:hAnsi="Arial" w:cs="Arial"/>
          <w:b/>
          <w:i w:val="0"/>
          <w:sz w:val="22"/>
          <w:szCs w:val="22"/>
        </w:rPr>
        <w:t xml:space="preserve">Izpolnjen obrazec »ESPD« </w:t>
      </w:r>
      <w:r w:rsidRPr="00CB6865">
        <w:rPr>
          <w:rFonts w:ascii="Arial" w:hAnsi="Arial" w:cs="Arial"/>
          <w:i w:val="0"/>
          <w:sz w:val="22"/>
          <w:szCs w:val="22"/>
        </w:rPr>
        <w:t>za vse gospodarske subjekte v ponudbi.</w:t>
      </w:r>
    </w:p>
    <w:p w:rsidR="00792871" w:rsidRPr="00CB6865" w:rsidRDefault="00792871" w:rsidP="00F1447C">
      <w:pPr>
        <w:pStyle w:val="BodyText"/>
        <w:spacing w:line="237" w:lineRule="auto"/>
        <w:ind w:right="404"/>
        <w:jc w:val="both"/>
        <w:rPr>
          <w:rFonts w:ascii="Arial" w:hAnsi="Arial" w:cs="Arial"/>
          <w:i w:val="0"/>
          <w:sz w:val="22"/>
          <w:szCs w:val="22"/>
        </w:rPr>
      </w:pPr>
    </w:p>
    <w:p w:rsidR="00792871" w:rsidRPr="00CB6865" w:rsidRDefault="00792871" w:rsidP="00994401">
      <w:pPr>
        <w:pStyle w:val="BodyText"/>
        <w:numPr>
          <w:ilvl w:val="4"/>
          <w:numId w:val="17"/>
        </w:numPr>
        <w:spacing w:line="237" w:lineRule="auto"/>
        <w:ind w:left="426" w:right="404" w:hanging="426"/>
        <w:jc w:val="both"/>
        <w:rPr>
          <w:rFonts w:ascii="Arial" w:hAnsi="Arial" w:cs="Arial"/>
          <w:sz w:val="20"/>
        </w:rPr>
      </w:pPr>
      <w:r w:rsidRPr="00CB6865">
        <w:rPr>
          <w:rFonts w:ascii="Arial" w:hAnsi="Arial" w:cs="Arial"/>
          <w:i w:val="0"/>
          <w:sz w:val="22"/>
          <w:szCs w:val="22"/>
        </w:rPr>
        <w:t>Če pri preverjanju ugotovi, da je gospodarski subjekt na dan, ko poteče rok za oddajo ponudb, izločen iz postopkov oddaje javnih naročil zaradi uvrstitve v evidenco gospodarskih subjektov z negativnimi referencami</w:t>
      </w:r>
      <w:r w:rsidRPr="00CB6865">
        <w:rPr>
          <w:rFonts w:ascii="Arial" w:hAnsi="Arial" w:cs="Arial"/>
          <w:sz w:val="20"/>
        </w:rPr>
        <w:t>.</w:t>
      </w:r>
    </w:p>
    <w:p w:rsidR="00792871" w:rsidRPr="00CB6865" w:rsidRDefault="00792871" w:rsidP="00792871">
      <w:pPr>
        <w:pStyle w:val="BodyText"/>
        <w:spacing w:before="10"/>
        <w:rPr>
          <w:rFonts w:ascii="Arial" w:hAnsi="Arial" w:cs="Arial"/>
          <w:sz w:val="21"/>
        </w:rPr>
      </w:pPr>
    </w:p>
    <w:p w:rsidR="00792871" w:rsidRPr="00CB6865" w:rsidRDefault="00792871" w:rsidP="00F1447C">
      <w:pPr>
        <w:pStyle w:val="BodyText"/>
        <w:spacing w:line="237" w:lineRule="auto"/>
        <w:ind w:right="404"/>
        <w:jc w:val="both"/>
        <w:rPr>
          <w:rFonts w:ascii="Arial" w:hAnsi="Arial" w:cs="Arial"/>
          <w:b/>
          <w:i w:val="0"/>
          <w:sz w:val="22"/>
          <w:szCs w:val="22"/>
        </w:rPr>
      </w:pPr>
      <w:r w:rsidRPr="00CB6865">
        <w:rPr>
          <w:rFonts w:ascii="Arial" w:hAnsi="Arial" w:cs="Arial"/>
          <w:b/>
          <w:i w:val="0"/>
          <w:sz w:val="22"/>
          <w:szCs w:val="22"/>
        </w:rPr>
        <w:t>DOKAZILO:</w:t>
      </w:r>
    </w:p>
    <w:p w:rsidR="00792871" w:rsidRPr="00CB6865" w:rsidRDefault="00792871" w:rsidP="00F1447C">
      <w:pPr>
        <w:pStyle w:val="BodyText"/>
        <w:spacing w:line="237" w:lineRule="auto"/>
        <w:ind w:right="404"/>
        <w:jc w:val="both"/>
        <w:rPr>
          <w:rFonts w:ascii="Arial" w:hAnsi="Arial" w:cs="Arial"/>
          <w:i w:val="0"/>
          <w:sz w:val="22"/>
          <w:szCs w:val="22"/>
        </w:rPr>
      </w:pPr>
      <w:r w:rsidRPr="00CB6865">
        <w:rPr>
          <w:rFonts w:ascii="Arial" w:hAnsi="Arial" w:cs="Arial"/>
          <w:b/>
          <w:i w:val="0"/>
          <w:sz w:val="22"/>
          <w:szCs w:val="22"/>
        </w:rPr>
        <w:t xml:space="preserve">Izpolnjen obrazec »ESPD« </w:t>
      </w:r>
      <w:r w:rsidRPr="00CB6865">
        <w:rPr>
          <w:rFonts w:ascii="Arial" w:hAnsi="Arial" w:cs="Arial"/>
          <w:i w:val="0"/>
          <w:sz w:val="22"/>
          <w:szCs w:val="22"/>
        </w:rPr>
        <w:t>za vse gospodarske subjekte v ponudbi.</w:t>
      </w:r>
    </w:p>
    <w:p w:rsidR="00792871" w:rsidRPr="00CB6865" w:rsidRDefault="00792871" w:rsidP="00792871">
      <w:pPr>
        <w:pStyle w:val="BodyText"/>
        <w:spacing w:before="10"/>
        <w:rPr>
          <w:rFonts w:ascii="Arial" w:hAnsi="Arial" w:cs="Arial"/>
        </w:rPr>
      </w:pPr>
    </w:p>
    <w:p w:rsidR="00792871" w:rsidRPr="00CB6865" w:rsidRDefault="00792871" w:rsidP="00994401">
      <w:pPr>
        <w:pStyle w:val="BodyText"/>
        <w:numPr>
          <w:ilvl w:val="4"/>
          <w:numId w:val="17"/>
        </w:numPr>
        <w:spacing w:line="237" w:lineRule="auto"/>
        <w:ind w:left="426" w:right="404" w:hanging="426"/>
        <w:jc w:val="both"/>
        <w:rPr>
          <w:rFonts w:ascii="Arial" w:hAnsi="Arial" w:cs="Arial"/>
          <w:i w:val="0"/>
          <w:sz w:val="22"/>
          <w:szCs w:val="22"/>
        </w:rPr>
      </w:pPr>
      <w:r w:rsidRPr="00CB6865">
        <w:rPr>
          <w:rFonts w:ascii="Arial" w:hAnsi="Arial" w:cs="Arial"/>
          <w:i w:val="0"/>
          <w:sz w:val="22"/>
          <w:szCs w:val="22"/>
        </w:rPr>
        <w:t>Če pri preverjanju ugotovi, da je v zadnjih treh (3) letih pred potekom roka za oddajo ponudb pristojni organ Republike Slovenije ali druge države članice ali tretje države pri gospodarskem subjektu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792871" w:rsidRPr="00CB6865" w:rsidRDefault="00792871" w:rsidP="00792871">
      <w:pPr>
        <w:pStyle w:val="BodyText"/>
        <w:spacing w:before="11"/>
        <w:rPr>
          <w:rFonts w:ascii="Arial" w:hAnsi="Arial" w:cs="Arial"/>
          <w:sz w:val="21"/>
        </w:rPr>
      </w:pPr>
    </w:p>
    <w:p w:rsidR="00792871" w:rsidRPr="00CB6865" w:rsidRDefault="00792871" w:rsidP="00882965">
      <w:pPr>
        <w:pStyle w:val="BodyText"/>
        <w:spacing w:line="237" w:lineRule="auto"/>
        <w:ind w:right="404"/>
        <w:jc w:val="both"/>
        <w:rPr>
          <w:rFonts w:ascii="Arial" w:hAnsi="Arial" w:cs="Arial"/>
          <w:b/>
          <w:i w:val="0"/>
          <w:sz w:val="22"/>
          <w:szCs w:val="22"/>
        </w:rPr>
      </w:pPr>
      <w:r w:rsidRPr="00CB6865">
        <w:rPr>
          <w:rFonts w:ascii="Arial" w:hAnsi="Arial" w:cs="Arial"/>
          <w:b/>
          <w:i w:val="0"/>
          <w:sz w:val="22"/>
          <w:szCs w:val="22"/>
        </w:rPr>
        <w:t>DOKAZILO:</w:t>
      </w:r>
    </w:p>
    <w:p w:rsidR="00792871" w:rsidRPr="00CB6865" w:rsidRDefault="00792871" w:rsidP="00882965">
      <w:pPr>
        <w:pStyle w:val="BodyText"/>
        <w:spacing w:line="237" w:lineRule="auto"/>
        <w:ind w:right="404"/>
        <w:jc w:val="both"/>
        <w:rPr>
          <w:rFonts w:ascii="Arial" w:hAnsi="Arial" w:cs="Arial"/>
          <w:b/>
          <w:i w:val="0"/>
          <w:sz w:val="22"/>
          <w:szCs w:val="22"/>
        </w:rPr>
      </w:pPr>
      <w:r w:rsidRPr="00CB6865">
        <w:rPr>
          <w:rFonts w:ascii="Arial" w:hAnsi="Arial" w:cs="Arial"/>
          <w:b/>
          <w:i w:val="0"/>
          <w:sz w:val="22"/>
          <w:szCs w:val="22"/>
        </w:rPr>
        <w:t xml:space="preserve">Izpolnjen obrazec »ESPD« </w:t>
      </w:r>
      <w:r w:rsidRPr="00CB6865">
        <w:rPr>
          <w:rFonts w:ascii="Arial" w:hAnsi="Arial" w:cs="Arial"/>
          <w:i w:val="0"/>
          <w:sz w:val="22"/>
          <w:szCs w:val="22"/>
        </w:rPr>
        <w:t>za vse gospodarske subjekte v ponudbi.</w:t>
      </w:r>
    </w:p>
    <w:p w:rsidR="00792871" w:rsidRPr="00CB6865" w:rsidRDefault="00792871" w:rsidP="00792871">
      <w:pPr>
        <w:pStyle w:val="BodyText"/>
        <w:spacing w:before="2"/>
        <w:rPr>
          <w:rFonts w:ascii="Arial" w:hAnsi="Arial" w:cs="Arial"/>
          <w:sz w:val="22"/>
        </w:rPr>
      </w:pPr>
    </w:p>
    <w:p w:rsidR="00792871" w:rsidRPr="00CB6865" w:rsidRDefault="00792871" w:rsidP="00882965">
      <w:pPr>
        <w:pStyle w:val="BodyText"/>
        <w:spacing w:line="237" w:lineRule="auto"/>
        <w:ind w:right="404"/>
        <w:jc w:val="both"/>
        <w:rPr>
          <w:rFonts w:ascii="Arial" w:hAnsi="Arial" w:cs="Arial"/>
          <w:i w:val="0"/>
          <w:sz w:val="22"/>
          <w:szCs w:val="22"/>
        </w:rPr>
      </w:pPr>
      <w:r w:rsidRPr="00CB6865">
        <w:rPr>
          <w:rFonts w:ascii="Arial" w:hAnsi="Arial" w:cs="Arial"/>
          <w:i w:val="0"/>
          <w:sz w:val="22"/>
          <w:szCs w:val="22"/>
        </w:rPr>
        <w:t>Naročnik bo v skladu z osmim odstavkom 75. člena ZJN-3 iz postopka javnega naročanja kadar koli v postopku izključil gospodarski subjekt (ponudnika, ponudnika v skupni ponudb, podizvajalca, sklicevanje na kapacitete), če se izkaže, da je pred ali med postopkom javnega naročanja ta subjekt glede na storjena ali neizvedena dejanja v enem od položajev iz točk od 9.1.1 Navodila gospodarskim subjektom za pripravo ponudbe.</w:t>
      </w:r>
    </w:p>
    <w:p w:rsidR="00792871" w:rsidRPr="00CB6865" w:rsidRDefault="00792871" w:rsidP="00792871">
      <w:pPr>
        <w:pStyle w:val="BodyText"/>
        <w:spacing w:before="2"/>
        <w:rPr>
          <w:rFonts w:ascii="Arial" w:hAnsi="Arial" w:cs="Arial"/>
          <w:sz w:val="21"/>
        </w:rPr>
      </w:pPr>
    </w:p>
    <w:p w:rsidR="00792871" w:rsidRPr="00CB6865" w:rsidRDefault="00792871" w:rsidP="00994401">
      <w:pPr>
        <w:pStyle w:val="Heading2"/>
        <w:keepNext w:val="0"/>
        <w:widowControl w:val="0"/>
        <w:numPr>
          <w:ilvl w:val="2"/>
          <w:numId w:val="17"/>
        </w:numPr>
        <w:tabs>
          <w:tab w:val="left" w:pos="1542"/>
        </w:tabs>
        <w:autoSpaceDE w:val="0"/>
        <w:autoSpaceDN w:val="0"/>
        <w:ind w:hanging="705"/>
        <w:jc w:val="both"/>
        <w:rPr>
          <w:rFonts w:ascii="Arial" w:hAnsi="Arial" w:cs="Arial"/>
          <w:sz w:val="22"/>
          <w:szCs w:val="22"/>
          <w:lang w:val="sl-SI"/>
        </w:rPr>
      </w:pPr>
      <w:bookmarkStart w:id="15" w:name="_TOC_250031"/>
      <w:r w:rsidRPr="00CB6865">
        <w:rPr>
          <w:rFonts w:ascii="Arial" w:hAnsi="Arial" w:cs="Arial"/>
          <w:sz w:val="22"/>
          <w:szCs w:val="22"/>
          <w:lang w:val="sl-SI"/>
        </w:rPr>
        <w:t xml:space="preserve">Pogoji oziroma ustreznost za opravljanje poklicne </w:t>
      </w:r>
      <w:bookmarkEnd w:id="15"/>
      <w:r w:rsidRPr="00CB6865">
        <w:rPr>
          <w:rFonts w:ascii="Arial" w:hAnsi="Arial" w:cs="Arial"/>
          <w:sz w:val="22"/>
          <w:szCs w:val="22"/>
          <w:lang w:val="sl-SI"/>
        </w:rPr>
        <w:t>dejavnosti</w:t>
      </w:r>
    </w:p>
    <w:p w:rsidR="00792871" w:rsidRPr="00CB6865" w:rsidRDefault="00792871" w:rsidP="00792871">
      <w:pPr>
        <w:pStyle w:val="BodyText"/>
        <w:spacing w:before="9"/>
        <w:rPr>
          <w:rFonts w:ascii="Arial" w:hAnsi="Arial" w:cs="Arial"/>
          <w:b/>
          <w:sz w:val="16"/>
        </w:rPr>
      </w:pPr>
    </w:p>
    <w:p w:rsidR="00DE41C2" w:rsidRPr="00CB6865" w:rsidRDefault="00DE41C2" w:rsidP="00BF5EF7">
      <w:pPr>
        <w:pStyle w:val="BodyText"/>
        <w:numPr>
          <w:ilvl w:val="0"/>
          <w:numId w:val="33"/>
        </w:numPr>
        <w:spacing w:before="9"/>
        <w:rPr>
          <w:rFonts w:ascii="Arial" w:hAnsi="Arial" w:cs="Arial"/>
          <w:i w:val="0"/>
          <w:sz w:val="22"/>
          <w:szCs w:val="22"/>
        </w:rPr>
      </w:pPr>
      <w:r w:rsidRPr="00CB6865">
        <w:rPr>
          <w:rFonts w:ascii="Arial" w:hAnsi="Arial" w:cs="Arial"/>
          <w:i w:val="0"/>
          <w:sz w:val="22"/>
          <w:szCs w:val="22"/>
        </w:rPr>
        <w:t xml:space="preserve">Da ima ponudnik veljavno registracijo za opravljanje dejavnosti v skladu s predpisi države članice, v kateri je registrirana dejavnost o vpisu v register poklicev ali trgovski register. Ponudniki, ki nimajo sedeža v Republiki Sloveniji, morajo predložiti potrdilo. Če država, v kateri ima ponudnik svoj sedež, ne izdaja takšnih dokumentov, lahko da zapriseženo izjavo prič ali zapriseženo izjavo zakonitega zastopnika ponudnika. </w:t>
      </w:r>
    </w:p>
    <w:p w:rsidR="00792871" w:rsidRPr="00CB6865" w:rsidRDefault="00792871" w:rsidP="00792871">
      <w:pPr>
        <w:pStyle w:val="BodyText"/>
        <w:spacing w:before="2"/>
        <w:rPr>
          <w:rFonts w:ascii="Arial" w:hAnsi="Arial" w:cs="Arial"/>
          <w:sz w:val="22"/>
        </w:rPr>
      </w:pPr>
    </w:p>
    <w:p w:rsidR="00792871" w:rsidRPr="00CB6865" w:rsidRDefault="00792871" w:rsidP="00882965">
      <w:pPr>
        <w:pStyle w:val="BodyText"/>
        <w:spacing w:line="237" w:lineRule="auto"/>
        <w:ind w:right="404"/>
        <w:jc w:val="both"/>
        <w:rPr>
          <w:rFonts w:ascii="Arial" w:hAnsi="Arial" w:cs="Arial"/>
          <w:b/>
          <w:i w:val="0"/>
          <w:sz w:val="22"/>
          <w:szCs w:val="22"/>
        </w:rPr>
      </w:pPr>
      <w:r w:rsidRPr="00CB6865">
        <w:rPr>
          <w:rFonts w:ascii="Arial" w:hAnsi="Arial" w:cs="Arial"/>
          <w:b/>
          <w:i w:val="0"/>
          <w:sz w:val="22"/>
          <w:szCs w:val="22"/>
        </w:rPr>
        <w:t>DOKAZILO:</w:t>
      </w:r>
    </w:p>
    <w:p w:rsidR="00BF5EF7" w:rsidRPr="00CB6865" w:rsidRDefault="00792871" w:rsidP="00882965">
      <w:pPr>
        <w:pStyle w:val="BodyText"/>
        <w:spacing w:line="237" w:lineRule="auto"/>
        <w:ind w:right="404"/>
        <w:jc w:val="both"/>
        <w:rPr>
          <w:rFonts w:ascii="Arial" w:hAnsi="Arial" w:cs="Arial"/>
          <w:i w:val="0"/>
          <w:sz w:val="22"/>
          <w:szCs w:val="22"/>
        </w:rPr>
      </w:pPr>
      <w:r w:rsidRPr="00CB6865">
        <w:rPr>
          <w:rFonts w:ascii="Arial" w:hAnsi="Arial" w:cs="Arial"/>
          <w:b/>
          <w:i w:val="0"/>
          <w:sz w:val="22"/>
          <w:szCs w:val="22"/>
        </w:rPr>
        <w:t xml:space="preserve">Izpolnjen obrazec »ESPD« </w:t>
      </w:r>
      <w:r w:rsidRPr="00CB6865">
        <w:rPr>
          <w:rFonts w:ascii="Arial" w:hAnsi="Arial" w:cs="Arial"/>
          <w:i w:val="0"/>
          <w:sz w:val="22"/>
          <w:szCs w:val="22"/>
        </w:rPr>
        <w:t>(del IV: Pogoji za sodelovanje, razdelek A: Ustreznost, področje: Za naročila storitev: potrebno določeno dovoljenje)</w:t>
      </w:r>
      <w:r w:rsidR="00BF5EF7" w:rsidRPr="00CB6865">
        <w:rPr>
          <w:rFonts w:ascii="Arial" w:hAnsi="Arial" w:cs="Arial"/>
          <w:i w:val="0"/>
          <w:sz w:val="22"/>
          <w:szCs w:val="22"/>
        </w:rPr>
        <w:t>.</w:t>
      </w:r>
    </w:p>
    <w:p w:rsidR="00792871" w:rsidRPr="00CB6865" w:rsidRDefault="00792871" w:rsidP="00882965">
      <w:pPr>
        <w:pStyle w:val="BodyText"/>
        <w:spacing w:line="271" w:lineRule="auto"/>
        <w:ind w:right="404"/>
        <w:jc w:val="both"/>
        <w:rPr>
          <w:rFonts w:ascii="Arial" w:hAnsi="Arial" w:cs="Arial"/>
          <w:i w:val="0"/>
          <w:sz w:val="22"/>
          <w:szCs w:val="22"/>
        </w:rPr>
      </w:pPr>
    </w:p>
    <w:p w:rsidR="00792871" w:rsidRPr="00CB6865" w:rsidRDefault="00792871" w:rsidP="00792871">
      <w:pPr>
        <w:pStyle w:val="BodyText"/>
        <w:spacing w:before="4"/>
        <w:rPr>
          <w:rFonts w:ascii="Arial" w:hAnsi="Arial" w:cs="Arial"/>
          <w:sz w:val="19"/>
        </w:rPr>
      </w:pPr>
    </w:p>
    <w:p w:rsidR="00792871" w:rsidRPr="00CB6865" w:rsidRDefault="00792871" w:rsidP="00994401">
      <w:pPr>
        <w:pStyle w:val="Heading2"/>
        <w:keepNext w:val="0"/>
        <w:widowControl w:val="0"/>
        <w:numPr>
          <w:ilvl w:val="2"/>
          <w:numId w:val="17"/>
        </w:numPr>
        <w:tabs>
          <w:tab w:val="left" w:pos="1542"/>
        </w:tabs>
        <w:autoSpaceDE w:val="0"/>
        <w:autoSpaceDN w:val="0"/>
        <w:ind w:hanging="705"/>
        <w:jc w:val="both"/>
        <w:rPr>
          <w:rFonts w:ascii="Arial" w:hAnsi="Arial" w:cs="Arial"/>
          <w:sz w:val="22"/>
          <w:szCs w:val="22"/>
          <w:lang w:val="sl-SI"/>
        </w:rPr>
      </w:pPr>
      <w:bookmarkStart w:id="16" w:name="_TOC_250030"/>
      <w:r w:rsidRPr="00CB6865">
        <w:rPr>
          <w:rFonts w:ascii="Arial" w:hAnsi="Arial" w:cs="Arial"/>
          <w:sz w:val="22"/>
          <w:szCs w:val="22"/>
          <w:lang w:val="sl-SI"/>
        </w:rPr>
        <w:t xml:space="preserve">Ekonomski in finančni </w:t>
      </w:r>
      <w:bookmarkEnd w:id="16"/>
      <w:r w:rsidRPr="00CB6865">
        <w:rPr>
          <w:rFonts w:ascii="Arial" w:hAnsi="Arial" w:cs="Arial"/>
          <w:sz w:val="22"/>
          <w:szCs w:val="22"/>
          <w:lang w:val="sl-SI"/>
        </w:rPr>
        <w:t>položaj</w:t>
      </w:r>
    </w:p>
    <w:p w:rsidR="00BF5EF7" w:rsidRPr="00CB6865" w:rsidRDefault="00BF5EF7" w:rsidP="00882965">
      <w:pPr>
        <w:pStyle w:val="BodyText"/>
        <w:spacing w:line="273" w:lineRule="auto"/>
        <w:ind w:right="404"/>
        <w:jc w:val="both"/>
        <w:rPr>
          <w:rFonts w:ascii="Arial" w:hAnsi="Arial" w:cs="Arial"/>
          <w:i w:val="0"/>
          <w:sz w:val="22"/>
          <w:szCs w:val="22"/>
        </w:rPr>
      </w:pPr>
    </w:p>
    <w:p w:rsidR="00792871" w:rsidRPr="00CB6865" w:rsidRDefault="00792871" w:rsidP="00994401">
      <w:pPr>
        <w:pStyle w:val="BodyText"/>
        <w:numPr>
          <w:ilvl w:val="4"/>
          <w:numId w:val="17"/>
        </w:numPr>
        <w:spacing w:line="237" w:lineRule="auto"/>
        <w:ind w:left="426" w:right="404" w:hanging="426"/>
        <w:jc w:val="both"/>
        <w:rPr>
          <w:rFonts w:ascii="Arial" w:hAnsi="Arial" w:cs="Arial"/>
          <w:i w:val="0"/>
          <w:sz w:val="22"/>
          <w:szCs w:val="22"/>
        </w:rPr>
      </w:pPr>
      <w:r w:rsidRPr="00CB6865">
        <w:rPr>
          <w:rFonts w:ascii="Arial" w:hAnsi="Arial" w:cs="Arial"/>
          <w:i w:val="0"/>
          <w:sz w:val="22"/>
          <w:szCs w:val="22"/>
        </w:rPr>
        <w:t>Ponudnik v zadnjih šestih (6) mesecih pred oddajo ponudbe za predmetno naročilo ni imel blokiranih poslovnih računov, na vseh poslovnih računih pri vseh poslovnih bankah, pri katerih ima odprte poslovne račune.</w:t>
      </w:r>
    </w:p>
    <w:p w:rsidR="00792871" w:rsidRPr="00CB6865" w:rsidRDefault="00792871" w:rsidP="00882965">
      <w:pPr>
        <w:pStyle w:val="BodyText"/>
        <w:spacing w:line="237" w:lineRule="auto"/>
        <w:ind w:left="426" w:right="404"/>
        <w:jc w:val="both"/>
        <w:rPr>
          <w:rFonts w:ascii="Arial" w:hAnsi="Arial" w:cs="Arial"/>
          <w:i w:val="0"/>
          <w:sz w:val="22"/>
          <w:szCs w:val="22"/>
        </w:rPr>
      </w:pPr>
    </w:p>
    <w:p w:rsidR="00792871" w:rsidRPr="00CB6865" w:rsidRDefault="00792871" w:rsidP="00882965">
      <w:pPr>
        <w:pStyle w:val="BodyText"/>
        <w:spacing w:line="237" w:lineRule="auto"/>
        <w:ind w:right="404"/>
        <w:jc w:val="both"/>
        <w:rPr>
          <w:rFonts w:ascii="Arial" w:hAnsi="Arial" w:cs="Arial"/>
          <w:b/>
          <w:i w:val="0"/>
          <w:sz w:val="22"/>
          <w:szCs w:val="22"/>
        </w:rPr>
      </w:pPr>
      <w:r w:rsidRPr="00CB6865">
        <w:rPr>
          <w:rFonts w:ascii="Arial" w:hAnsi="Arial" w:cs="Arial"/>
          <w:b/>
          <w:i w:val="0"/>
          <w:sz w:val="22"/>
          <w:szCs w:val="22"/>
        </w:rPr>
        <w:t>DOKAZILO:</w:t>
      </w:r>
    </w:p>
    <w:p w:rsidR="00792871" w:rsidRPr="00CB6865" w:rsidRDefault="00792871" w:rsidP="00882965">
      <w:pPr>
        <w:pStyle w:val="BodyText"/>
        <w:spacing w:line="237" w:lineRule="auto"/>
        <w:ind w:right="404"/>
        <w:jc w:val="both"/>
        <w:rPr>
          <w:rFonts w:ascii="Arial" w:hAnsi="Arial" w:cs="Arial"/>
          <w:i w:val="0"/>
          <w:sz w:val="22"/>
          <w:szCs w:val="22"/>
        </w:rPr>
      </w:pPr>
      <w:r w:rsidRPr="00CB6865">
        <w:rPr>
          <w:rFonts w:ascii="Arial" w:hAnsi="Arial" w:cs="Arial"/>
          <w:b/>
          <w:i w:val="0"/>
          <w:sz w:val="22"/>
          <w:szCs w:val="22"/>
        </w:rPr>
        <w:t>Izpolnjen obrazec »ESPD« (</w:t>
      </w:r>
      <w:r w:rsidRPr="00CB6865">
        <w:rPr>
          <w:rFonts w:ascii="Arial" w:hAnsi="Arial" w:cs="Arial"/>
          <w:i w:val="0"/>
          <w:sz w:val="22"/>
          <w:szCs w:val="22"/>
        </w:rPr>
        <w:t>del IV: Pogoji za sodelovanje, razdelek B: Ekonomski in finančni položaj, odstavek: Druge ekonomske ali finančne zahteve), v katerega ponudnik vpiše obdobje, za katerega izpolnjujejo pogoj, in dodajo zapis »brez blokad«.</w:t>
      </w:r>
    </w:p>
    <w:p w:rsidR="00792871" w:rsidRPr="00CB6865" w:rsidRDefault="00792871" w:rsidP="00882965">
      <w:pPr>
        <w:pStyle w:val="BodyText"/>
        <w:spacing w:line="237" w:lineRule="auto"/>
        <w:ind w:right="404"/>
        <w:jc w:val="both"/>
        <w:rPr>
          <w:rFonts w:ascii="Arial" w:hAnsi="Arial" w:cs="Arial"/>
          <w:b/>
          <w:i w:val="0"/>
          <w:sz w:val="22"/>
          <w:szCs w:val="22"/>
        </w:rPr>
      </w:pPr>
      <w:r w:rsidRPr="00CB6865">
        <w:rPr>
          <w:rFonts w:ascii="Arial" w:hAnsi="Arial" w:cs="Arial"/>
          <w:b/>
          <w:i w:val="0"/>
          <w:sz w:val="22"/>
          <w:szCs w:val="22"/>
        </w:rPr>
        <w:t>in</w:t>
      </w:r>
    </w:p>
    <w:p w:rsidR="00792871" w:rsidRPr="00CB6865" w:rsidRDefault="00792871" w:rsidP="00882965">
      <w:pPr>
        <w:pStyle w:val="BodyText"/>
        <w:spacing w:line="237" w:lineRule="auto"/>
        <w:ind w:right="404"/>
        <w:jc w:val="both"/>
        <w:rPr>
          <w:rFonts w:ascii="Arial" w:hAnsi="Arial" w:cs="Arial"/>
          <w:i w:val="0"/>
          <w:sz w:val="22"/>
          <w:szCs w:val="22"/>
        </w:rPr>
      </w:pPr>
      <w:proofErr w:type="spellStart"/>
      <w:r w:rsidRPr="00CB6865">
        <w:rPr>
          <w:rFonts w:ascii="Arial" w:hAnsi="Arial" w:cs="Arial"/>
          <w:b/>
          <w:i w:val="0"/>
          <w:sz w:val="22"/>
          <w:szCs w:val="22"/>
        </w:rPr>
        <w:lastRenderedPageBreak/>
        <w:t>S.BON</w:t>
      </w:r>
      <w:proofErr w:type="spellEnd"/>
      <w:r w:rsidRPr="00CB6865">
        <w:rPr>
          <w:rFonts w:ascii="Arial" w:hAnsi="Arial" w:cs="Arial"/>
          <w:b/>
          <w:i w:val="0"/>
          <w:sz w:val="22"/>
          <w:szCs w:val="22"/>
        </w:rPr>
        <w:t xml:space="preserve">-1 </w:t>
      </w:r>
      <w:r w:rsidRPr="00CB6865">
        <w:rPr>
          <w:rFonts w:ascii="Arial" w:hAnsi="Arial" w:cs="Arial"/>
          <w:i w:val="0"/>
          <w:sz w:val="22"/>
          <w:szCs w:val="22"/>
        </w:rPr>
        <w:t xml:space="preserve">obrazec ali potrdila vseh poslovnih bank, pri katerih ima ponudnik odprt poslovni račun  o neblokiranih/blokiranih poslovnih računih v zadnjih šestih (6) mesecih. Obrazec </w:t>
      </w:r>
      <w:proofErr w:type="spellStart"/>
      <w:r w:rsidRPr="00CB6865">
        <w:rPr>
          <w:rFonts w:ascii="Arial" w:hAnsi="Arial" w:cs="Arial"/>
          <w:i w:val="0"/>
          <w:sz w:val="22"/>
          <w:szCs w:val="22"/>
        </w:rPr>
        <w:t>S.BON</w:t>
      </w:r>
      <w:proofErr w:type="spellEnd"/>
      <w:r w:rsidRPr="00CB6865">
        <w:rPr>
          <w:rFonts w:ascii="Arial" w:hAnsi="Arial" w:cs="Arial"/>
          <w:i w:val="0"/>
          <w:sz w:val="22"/>
          <w:szCs w:val="22"/>
        </w:rPr>
        <w:t>-1 oziroma potrdila ne smejo biti starejši od tridesetih (30) dni od datuma, ko ponudnik odda ponudbo.</w:t>
      </w:r>
    </w:p>
    <w:p w:rsidR="00792871" w:rsidRPr="00CB6865" w:rsidRDefault="00792871" w:rsidP="00792871">
      <w:pPr>
        <w:pStyle w:val="BodyText"/>
        <w:spacing w:before="1"/>
        <w:rPr>
          <w:rFonts w:ascii="Arial" w:hAnsi="Arial" w:cs="Arial"/>
          <w:sz w:val="22"/>
        </w:rPr>
      </w:pPr>
    </w:p>
    <w:p w:rsidR="00792871" w:rsidRPr="00CB6865" w:rsidRDefault="00792871" w:rsidP="00792871">
      <w:pPr>
        <w:pStyle w:val="BodyText"/>
        <w:spacing w:before="1"/>
        <w:rPr>
          <w:rFonts w:ascii="Arial" w:hAnsi="Arial" w:cs="Arial"/>
          <w:sz w:val="22"/>
          <w:szCs w:val="22"/>
        </w:rPr>
      </w:pPr>
    </w:p>
    <w:p w:rsidR="00792871" w:rsidRPr="00CB6865" w:rsidRDefault="00792871" w:rsidP="00994401">
      <w:pPr>
        <w:pStyle w:val="Heading2"/>
        <w:keepNext w:val="0"/>
        <w:widowControl w:val="0"/>
        <w:numPr>
          <w:ilvl w:val="2"/>
          <w:numId w:val="17"/>
        </w:numPr>
        <w:tabs>
          <w:tab w:val="left" w:pos="1627"/>
          <w:tab w:val="left" w:pos="1628"/>
        </w:tabs>
        <w:autoSpaceDE w:val="0"/>
        <w:autoSpaceDN w:val="0"/>
        <w:spacing w:before="1"/>
        <w:ind w:left="1628" w:hanging="792"/>
        <w:rPr>
          <w:rFonts w:ascii="Arial" w:hAnsi="Arial" w:cs="Arial"/>
          <w:sz w:val="22"/>
          <w:szCs w:val="22"/>
          <w:lang w:val="sl-SI"/>
        </w:rPr>
      </w:pPr>
      <w:bookmarkStart w:id="17" w:name="_TOC_250029"/>
      <w:r w:rsidRPr="00CB6865">
        <w:rPr>
          <w:rFonts w:ascii="Arial" w:hAnsi="Arial" w:cs="Arial"/>
          <w:sz w:val="22"/>
          <w:szCs w:val="22"/>
          <w:lang w:val="sl-SI"/>
        </w:rPr>
        <w:t>Tehnična in strokovna</w:t>
      </w:r>
      <w:r w:rsidRPr="00CB6865">
        <w:rPr>
          <w:rFonts w:ascii="Arial" w:hAnsi="Arial" w:cs="Arial"/>
          <w:spacing w:val="-4"/>
          <w:sz w:val="22"/>
          <w:szCs w:val="22"/>
          <w:lang w:val="sl-SI"/>
        </w:rPr>
        <w:t xml:space="preserve"> </w:t>
      </w:r>
      <w:bookmarkEnd w:id="17"/>
      <w:r w:rsidRPr="00CB6865">
        <w:rPr>
          <w:rFonts w:ascii="Arial" w:hAnsi="Arial" w:cs="Arial"/>
          <w:sz w:val="22"/>
          <w:szCs w:val="22"/>
          <w:lang w:val="sl-SI"/>
        </w:rPr>
        <w:t>sposobnost</w:t>
      </w:r>
    </w:p>
    <w:p w:rsidR="00792871" w:rsidRPr="00CB6865" w:rsidRDefault="00792871" w:rsidP="00792871">
      <w:pPr>
        <w:pStyle w:val="BodyText"/>
        <w:spacing w:before="6"/>
        <w:rPr>
          <w:rFonts w:ascii="Arial" w:hAnsi="Arial" w:cs="Arial"/>
          <w:b/>
          <w:sz w:val="22"/>
        </w:rPr>
      </w:pPr>
    </w:p>
    <w:p w:rsidR="00792871" w:rsidRPr="00CB6865" w:rsidRDefault="00792871" w:rsidP="00994401">
      <w:pPr>
        <w:pStyle w:val="Heading2"/>
        <w:keepNext w:val="0"/>
        <w:widowControl w:val="0"/>
        <w:numPr>
          <w:ilvl w:val="3"/>
          <w:numId w:val="17"/>
        </w:numPr>
        <w:tabs>
          <w:tab w:val="left" w:pos="1542"/>
        </w:tabs>
        <w:autoSpaceDE w:val="0"/>
        <w:autoSpaceDN w:val="0"/>
        <w:ind w:hanging="705"/>
        <w:rPr>
          <w:rFonts w:ascii="Arial" w:hAnsi="Arial" w:cs="Arial"/>
          <w:sz w:val="22"/>
          <w:szCs w:val="22"/>
          <w:lang w:val="sl-SI"/>
        </w:rPr>
      </w:pPr>
      <w:bookmarkStart w:id="18" w:name="_TOC_250028"/>
      <w:r w:rsidRPr="00CB6865">
        <w:rPr>
          <w:rFonts w:ascii="Arial" w:hAnsi="Arial" w:cs="Arial"/>
          <w:sz w:val="22"/>
          <w:szCs w:val="22"/>
          <w:lang w:val="sl-SI"/>
        </w:rPr>
        <w:t>Tehnična</w:t>
      </w:r>
      <w:r w:rsidRPr="00CB6865">
        <w:rPr>
          <w:rFonts w:ascii="Arial" w:hAnsi="Arial" w:cs="Arial"/>
          <w:spacing w:val="-6"/>
          <w:sz w:val="22"/>
          <w:szCs w:val="22"/>
          <w:lang w:val="sl-SI"/>
        </w:rPr>
        <w:t xml:space="preserve"> </w:t>
      </w:r>
      <w:bookmarkEnd w:id="18"/>
      <w:r w:rsidRPr="00CB6865">
        <w:rPr>
          <w:rFonts w:ascii="Arial" w:hAnsi="Arial" w:cs="Arial"/>
          <w:sz w:val="22"/>
          <w:szCs w:val="22"/>
          <w:lang w:val="sl-SI"/>
        </w:rPr>
        <w:t>sposobnost</w:t>
      </w:r>
    </w:p>
    <w:p w:rsidR="00792871" w:rsidRPr="00CB6865" w:rsidRDefault="00792871" w:rsidP="00792871">
      <w:pPr>
        <w:pStyle w:val="BodyText"/>
        <w:spacing w:before="5"/>
        <w:rPr>
          <w:rFonts w:ascii="Arial" w:hAnsi="Arial" w:cs="Arial"/>
          <w:b/>
          <w:sz w:val="23"/>
        </w:rPr>
      </w:pPr>
    </w:p>
    <w:p w:rsidR="00792871" w:rsidRPr="00CB6865" w:rsidRDefault="00792871" w:rsidP="00994401">
      <w:pPr>
        <w:pStyle w:val="BodyText"/>
        <w:numPr>
          <w:ilvl w:val="4"/>
          <w:numId w:val="17"/>
        </w:numPr>
        <w:spacing w:line="237" w:lineRule="auto"/>
        <w:ind w:left="426" w:right="404" w:hanging="426"/>
        <w:jc w:val="both"/>
        <w:rPr>
          <w:rFonts w:ascii="Arial" w:hAnsi="Arial" w:cs="Arial"/>
          <w:i w:val="0"/>
          <w:sz w:val="22"/>
          <w:szCs w:val="22"/>
        </w:rPr>
      </w:pPr>
      <w:r w:rsidRPr="00CB6865">
        <w:rPr>
          <w:rFonts w:ascii="Arial" w:hAnsi="Arial" w:cs="Arial"/>
          <w:i w:val="0"/>
          <w:sz w:val="22"/>
          <w:szCs w:val="22"/>
        </w:rPr>
        <w:t>Ponudnik je v zadnjih treh (3) letih, šteto od dneva objave obvestila o tem naročilu na Portalu javnih naročil, uspešno</w:t>
      </w:r>
      <w:r w:rsidR="003E12D3" w:rsidRPr="00CB6865">
        <w:rPr>
          <w:rStyle w:val="FootnoteReference"/>
          <w:rFonts w:ascii="Arial" w:hAnsi="Arial" w:cs="Arial"/>
          <w:i w:val="0"/>
          <w:sz w:val="22"/>
          <w:szCs w:val="22"/>
        </w:rPr>
        <w:footnoteReference w:id="2"/>
      </w:r>
      <w:r w:rsidRPr="00CB6865">
        <w:rPr>
          <w:rFonts w:ascii="Arial" w:hAnsi="Arial" w:cs="Arial"/>
          <w:i w:val="0"/>
          <w:sz w:val="22"/>
          <w:szCs w:val="22"/>
        </w:rPr>
        <w:t xml:space="preserve"> </w:t>
      </w:r>
      <w:r w:rsidRPr="00CB6865">
        <w:rPr>
          <w:rFonts w:ascii="Arial" w:hAnsi="Arial" w:cs="Arial"/>
          <w:b/>
          <w:i w:val="0"/>
          <w:sz w:val="22"/>
          <w:szCs w:val="22"/>
        </w:rPr>
        <w:t xml:space="preserve">izvedel </w:t>
      </w:r>
      <w:r w:rsidR="002B7F4A" w:rsidRPr="00CB6865">
        <w:rPr>
          <w:rFonts w:ascii="Arial" w:hAnsi="Arial" w:cs="Arial"/>
          <w:b/>
          <w:i w:val="0"/>
          <w:sz w:val="22"/>
          <w:szCs w:val="22"/>
        </w:rPr>
        <w:t xml:space="preserve">dobavo </w:t>
      </w:r>
      <w:r w:rsidR="000361E9" w:rsidRPr="00CB6865">
        <w:rPr>
          <w:rFonts w:ascii="Arial" w:hAnsi="Arial" w:cs="Arial"/>
          <w:b/>
          <w:i w:val="0"/>
          <w:sz w:val="22"/>
          <w:szCs w:val="22"/>
        </w:rPr>
        <w:t xml:space="preserve">vsaj </w:t>
      </w:r>
      <w:r w:rsidR="002B7F4A" w:rsidRPr="00CB6865">
        <w:rPr>
          <w:rFonts w:ascii="Arial" w:hAnsi="Arial" w:cs="Arial"/>
          <w:b/>
          <w:i w:val="0"/>
          <w:sz w:val="22"/>
          <w:szCs w:val="22"/>
        </w:rPr>
        <w:t>petih vozil</w:t>
      </w:r>
      <w:r w:rsidR="000361E9" w:rsidRPr="00CB6865">
        <w:rPr>
          <w:rFonts w:ascii="Arial" w:hAnsi="Arial" w:cs="Arial"/>
          <w:b/>
          <w:i w:val="0"/>
          <w:sz w:val="22"/>
          <w:szCs w:val="22"/>
        </w:rPr>
        <w:t>,</w:t>
      </w:r>
      <w:r w:rsidR="000361E9" w:rsidRPr="00CB6865">
        <w:rPr>
          <w:rFonts w:ascii="Arial" w:hAnsi="Arial" w:cs="Arial"/>
          <w:i w:val="0"/>
          <w:sz w:val="22"/>
          <w:szCs w:val="22"/>
        </w:rPr>
        <w:t xml:space="preserve"> ki </w:t>
      </w:r>
      <w:r w:rsidR="002B7F4A" w:rsidRPr="00CB6865">
        <w:rPr>
          <w:rFonts w:ascii="Arial" w:hAnsi="Arial" w:cs="Arial"/>
          <w:i w:val="0"/>
          <w:sz w:val="22"/>
          <w:szCs w:val="22"/>
        </w:rPr>
        <w:t xml:space="preserve">so po naravi in pogojih izvedbe podobna razpisanim - </w:t>
      </w:r>
      <w:r w:rsidR="005C5C57" w:rsidRPr="00CB6865">
        <w:rPr>
          <w:rFonts w:ascii="Arial" w:hAnsi="Arial" w:cs="Arial"/>
          <w:i w:val="0"/>
          <w:sz w:val="22"/>
          <w:szCs w:val="22"/>
        </w:rPr>
        <w:t xml:space="preserve">posamezna </w:t>
      </w:r>
      <w:r w:rsidRPr="00CB6865">
        <w:rPr>
          <w:rFonts w:ascii="Arial" w:hAnsi="Arial" w:cs="Arial"/>
          <w:i w:val="0"/>
          <w:sz w:val="22"/>
          <w:szCs w:val="22"/>
        </w:rPr>
        <w:t>referenca mora biti po obsegu primerljiva s predmetnim javnim naročilom in sicer:</w:t>
      </w:r>
    </w:p>
    <w:p w:rsidR="00792871" w:rsidRPr="00CB6865" w:rsidRDefault="00792871" w:rsidP="00792871">
      <w:pPr>
        <w:pStyle w:val="ListParagraph"/>
        <w:widowControl w:val="0"/>
        <w:numPr>
          <w:ilvl w:val="1"/>
          <w:numId w:val="16"/>
        </w:numPr>
        <w:tabs>
          <w:tab w:val="left" w:pos="1541"/>
          <w:tab w:val="left" w:pos="1542"/>
        </w:tabs>
        <w:suppressAutoHyphens w:val="0"/>
        <w:autoSpaceDE w:val="0"/>
        <w:autoSpaceDN w:val="0"/>
        <w:spacing w:before="203" w:line="271" w:lineRule="auto"/>
        <w:ind w:right="1368" w:hanging="360"/>
        <w:contextualSpacing w:val="0"/>
        <w:jc w:val="both"/>
        <w:rPr>
          <w:rFonts w:ascii="Arial" w:hAnsi="Arial" w:cs="Arial"/>
          <w:sz w:val="22"/>
          <w:szCs w:val="22"/>
        </w:rPr>
      </w:pPr>
      <w:r w:rsidRPr="00CB6865">
        <w:rPr>
          <w:rFonts w:ascii="Arial" w:hAnsi="Arial" w:cs="Arial"/>
          <w:sz w:val="22"/>
          <w:szCs w:val="22"/>
        </w:rPr>
        <w:t>pogodbena vrednost</w:t>
      </w:r>
      <w:r w:rsidR="000361E9" w:rsidRPr="00CB6865">
        <w:rPr>
          <w:rFonts w:ascii="Arial" w:hAnsi="Arial" w:cs="Arial"/>
          <w:sz w:val="22"/>
          <w:szCs w:val="22"/>
        </w:rPr>
        <w:t xml:space="preserve"> </w:t>
      </w:r>
      <w:r w:rsidR="007E708C" w:rsidRPr="00CB6865">
        <w:rPr>
          <w:rFonts w:ascii="Arial" w:hAnsi="Arial" w:cs="Arial"/>
          <w:sz w:val="22"/>
          <w:szCs w:val="22"/>
        </w:rPr>
        <w:t>posamezne</w:t>
      </w:r>
      <w:r w:rsidR="003C0CE7" w:rsidRPr="00CB6865">
        <w:rPr>
          <w:rFonts w:ascii="Arial" w:hAnsi="Arial" w:cs="Arial"/>
          <w:sz w:val="22"/>
          <w:szCs w:val="22"/>
        </w:rPr>
        <w:t xml:space="preserve">ga referenčnega </w:t>
      </w:r>
      <w:r w:rsidR="002B7F4A" w:rsidRPr="00CB6865">
        <w:rPr>
          <w:rFonts w:ascii="Arial" w:hAnsi="Arial" w:cs="Arial"/>
          <w:sz w:val="22"/>
          <w:szCs w:val="22"/>
        </w:rPr>
        <w:t xml:space="preserve">vozila </w:t>
      </w:r>
      <w:r w:rsidR="003C0CE7" w:rsidRPr="00CB6865">
        <w:rPr>
          <w:rFonts w:ascii="Arial" w:hAnsi="Arial" w:cs="Arial"/>
          <w:sz w:val="22"/>
          <w:szCs w:val="22"/>
        </w:rPr>
        <w:t xml:space="preserve">znaša </w:t>
      </w:r>
      <w:r w:rsidR="000361E9" w:rsidRPr="00CB6865">
        <w:rPr>
          <w:rFonts w:ascii="Arial" w:hAnsi="Arial" w:cs="Arial"/>
          <w:sz w:val="22"/>
          <w:szCs w:val="22"/>
        </w:rPr>
        <w:t xml:space="preserve">najmanj 30.000,00 EUR </w:t>
      </w:r>
      <w:r w:rsidRPr="00CB6865">
        <w:rPr>
          <w:rFonts w:ascii="Arial" w:hAnsi="Arial" w:cs="Arial"/>
          <w:sz w:val="22"/>
          <w:szCs w:val="22"/>
        </w:rPr>
        <w:t>brez DDV</w:t>
      </w:r>
      <w:r w:rsidR="000361E9" w:rsidRPr="00CB6865">
        <w:rPr>
          <w:rFonts w:ascii="Arial" w:hAnsi="Arial" w:cs="Arial"/>
          <w:sz w:val="22"/>
          <w:szCs w:val="22"/>
        </w:rPr>
        <w:t>.</w:t>
      </w:r>
      <w:r w:rsidRPr="00CB6865">
        <w:rPr>
          <w:rFonts w:ascii="Arial" w:hAnsi="Arial" w:cs="Arial"/>
          <w:sz w:val="22"/>
          <w:szCs w:val="22"/>
        </w:rPr>
        <w:t xml:space="preserve"> </w:t>
      </w:r>
    </w:p>
    <w:p w:rsidR="000361E9" w:rsidRPr="00CB6865" w:rsidRDefault="000361E9" w:rsidP="000361E9">
      <w:pPr>
        <w:pStyle w:val="ListParagraph"/>
        <w:widowControl w:val="0"/>
        <w:tabs>
          <w:tab w:val="left" w:pos="1541"/>
          <w:tab w:val="left" w:pos="1542"/>
        </w:tabs>
        <w:suppressAutoHyphens w:val="0"/>
        <w:autoSpaceDE w:val="0"/>
        <w:autoSpaceDN w:val="0"/>
        <w:spacing w:before="203" w:line="271" w:lineRule="auto"/>
        <w:ind w:left="1556" w:right="1368"/>
        <w:contextualSpacing w:val="0"/>
        <w:jc w:val="both"/>
        <w:rPr>
          <w:rFonts w:ascii="Arial" w:hAnsi="Arial" w:cs="Arial"/>
          <w:sz w:val="18"/>
        </w:rPr>
      </w:pPr>
    </w:p>
    <w:p w:rsidR="003E12D3" w:rsidRPr="00CB6865" w:rsidRDefault="00792871" w:rsidP="003E12D3">
      <w:pPr>
        <w:pStyle w:val="BodyText"/>
        <w:spacing w:before="1"/>
        <w:rPr>
          <w:rFonts w:ascii="Arial" w:hAnsi="Arial" w:cs="Arial"/>
          <w:b/>
          <w:i w:val="0"/>
          <w:sz w:val="22"/>
          <w:szCs w:val="22"/>
        </w:rPr>
      </w:pPr>
      <w:r w:rsidRPr="00CB6865">
        <w:rPr>
          <w:rFonts w:ascii="Arial" w:hAnsi="Arial" w:cs="Arial"/>
          <w:noProof/>
        </w:rPr>
        <mc:AlternateContent>
          <mc:Choice Requires="wps">
            <w:drawing>
              <wp:anchor distT="0" distB="0" distL="0" distR="0" simplePos="0" relativeHeight="251658240" behindDoc="1" locked="0" layoutInCell="1" allowOverlap="1" wp14:anchorId="2D53931D" wp14:editId="7A3F90AE">
                <wp:simplePos x="0" y="0"/>
                <wp:positionH relativeFrom="page">
                  <wp:posOffset>899160</wp:posOffset>
                </wp:positionH>
                <wp:positionV relativeFrom="paragraph">
                  <wp:posOffset>242570</wp:posOffset>
                </wp:positionV>
                <wp:extent cx="1831975" cy="0"/>
                <wp:effectExtent l="13335" t="12700" r="12065" b="6350"/>
                <wp:wrapTopAndBottom/>
                <wp:docPr id="1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197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5ECFC55" id="Line 6"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8pt,19.1pt" to="215.05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GXUEw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" strokeweight=".72pt">
                <w10:wrap type="topAndBottom" anchorx="page"/>
              </v:line>
            </w:pict>
          </mc:Fallback>
        </mc:AlternateContent>
      </w:r>
      <w:r w:rsidRPr="00CB6865">
        <w:rPr>
          <w:rFonts w:ascii="Arial" w:hAnsi="Arial" w:cs="Arial"/>
          <w:b/>
          <w:i w:val="0"/>
          <w:sz w:val="22"/>
          <w:szCs w:val="22"/>
        </w:rPr>
        <w:t>DOKAZILO:</w:t>
      </w:r>
    </w:p>
    <w:p w:rsidR="00792871" w:rsidRPr="00CB6865" w:rsidRDefault="00792871" w:rsidP="003E12D3">
      <w:pPr>
        <w:pStyle w:val="BodyText"/>
        <w:spacing w:before="1"/>
        <w:jc w:val="both"/>
        <w:rPr>
          <w:rFonts w:ascii="Arial" w:hAnsi="Arial" w:cs="Arial"/>
          <w:i w:val="0"/>
          <w:sz w:val="22"/>
          <w:szCs w:val="22"/>
        </w:rPr>
      </w:pPr>
      <w:r w:rsidRPr="00CB6865">
        <w:rPr>
          <w:rFonts w:ascii="Arial" w:hAnsi="Arial" w:cs="Arial"/>
          <w:b/>
          <w:i w:val="0"/>
          <w:sz w:val="22"/>
          <w:szCs w:val="22"/>
        </w:rPr>
        <w:t xml:space="preserve">Izpolnjen obrazec »ESPD« </w:t>
      </w:r>
      <w:r w:rsidRPr="00CB6865">
        <w:rPr>
          <w:rFonts w:ascii="Arial" w:hAnsi="Arial" w:cs="Arial"/>
          <w:i w:val="0"/>
          <w:sz w:val="22"/>
          <w:szCs w:val="22"/>
        </w:rPr>
        <w:t>(del IV: Pogoji za sodelovanje, razdelek C: tehnična in strokovna sposobnost: Za naročila storitev: izvedba storitev določene vrste) v katerega ponudnik v stolpec »OPIS« zapiše »izpolnjujem pogoj za tehnično sposobnost«.</w:t>
      </w:r>
    </w:p>
    <w:p w:rsidR="00792871" w:rsidRPr="00CB6865" w:rsidRDefault="00792871" w:rsidP="003E12D3">
      <w:pPr>
        <w:pStyle w:val="BodyText"/>
        <w:spacing w:line="237" w:lineRule="auto"/>
        <w:ind w:right="404"/>
        <w:jc w:val="both"/>
        <w:rPr>
          <w:rFonts w:ascii="Arial" w:hAnsi="Arial" w:cs="Arial"/>
          <w:b/>
          <w:i w:val="0"/>
          <w:sz w:val="22"/>
          <w:szCs w:val="22"/>
        </w:rPr>
      </w:pPr>
      <w:r w:rsidRPr="00CB6865">
        <w:rPr>
          <w:rFonts w:ascii="Arial" w:hAnsi="Arial" w:cs="Arial"/>
          <w:b/>
          <w:i w:val="0"/>
          <w:sz w:val="22"/>
          <w:szCs w:val="22"/>
        </w:rPr>
        <w:t>in</w:t>
      </w:r>
    </w:p>
    <w:p w:rsidR="00792871" w:rsidRPr="00CB6865" w:rsidRDefault="00792871" w:rsidP="003E12D3">
      <w:pPr>
        <w:pStyle w:val="BodyText"/>
        <w:spacing w:line="237" w:lineRule="auto"/>
        <w:ind w:right="404"/>
        <w:jc w:val="both"/>
        <w:rPr>
          <w:rFonts w:ascii="Arial" w:hAnsi="Arial" w:cs="Arial"/>
          <w:i w:val="0"/>
          <w:sz w:val="22"/>
          <w:szCs w:val="22"/>
        </w:rPr>
      </w:pPr>
      <w:r w:rsidRPr="00CB6865">
        <w:rPr>
          <w:rFonts w:ascii="Arial" w:hAnsi="Arial" w:cs="Arial"/>
          <w:b/>
          <w:i w:val="0"/>
          <w:sz w:val="22"/>
          <w:szCs w:val="22"/>
        </w:rPr>
        <w:t xml:space="preserve">Izjava ponudnika za referenco, </w:t>
      </w:r>
      <w:r w:rsidRPr="00CB6865">
        <w:rPr>
          <w:rFonts w:ascii="Arial" w:hAnsi="Arial" w:cs="Arial"/>
          <w:i w:val="0"/>
          <w:sz w:val="22"/>
          <w:szCs w:val="22"/>
        </w:rPr>
        <w:t>iz katere mora biti razvidno izpolnjevanje zahtevanih pogojev. Ponudnik mora predložiti Obrazec »Izjava ponudnika za referenco«.</w:t>
      </w:r>
    </w:p>
    <w:p w:rsidR="00792871" w:rsidRPr="00CB6865" w:rsidRDefault="00792871" w:rsidP="00792871">
      <w:pPr>
        <w:pStyle w:val="BodyText"/>
        <w:spacing w:before="7"/>
        <w:rPr>
          <w:rFonts w:ascii="Arial" w:hAnsi="Arial" w:cs="Arial"/>
          <w:sz w:val="22"/>
        </w:rPr>
      </w:pPr>
    </w:p>
    <w:p w:rsidR="00792871" w:rsidRPr="00CB6865" w:rsidRDefault="00792871" w:rsidP="003E12D3">
      <w:pPr>
        <w:pStyle w:val="BodyText"/>
        <w:spacing w:line="271" w:lineRule="auto"/>
        <w:ind w:right="404"/>
        <w:jc w:val="both"/>
        <w:rPr>
          <w:rFonts w:ascii="Arial" w:hAnsi="Arial" w:cs="Arial"/>
          <w:i w:val="0"/>
          <w:sz w:val="22"/>
          <w:szCs w:val="22"/>
        </w:rPr>
      </w:pPr>
      <w:r w:rsidRPr="00CB6865">
        <w:rPr>
          <w:rFonts w:ascii="Arial" w:hAnsi="Arial" w:cs="Arial"/>
          <w:i w:val="0"/>
          <w:sz w:val="22"/>
          <w:szCs w:val="22"/>
        </w:rPr>
        <w:t>Ponudnik ne more biti referenčni naročnik sam sebi ali svojim podizvajalcem.</w:t>
      </w:r>
    </w:p>
    <w:p w:rsidR="008F2A2D" w:rsidRPr="00CB6865" w:rsidRDefault="008F2A2D" w:rsidP="008F2A2D">
      <w:pPr>
        <w:pStyle w:val="BodyText"/>
        <w:spacing w:before="2"/>
        <w:rPr>
          <w:rFonts w:ascii="Arial" w:hAnsi="Arial" w:cs="Arial"/>
          <w:sz w:val="19"/>
        </w:rPr>
      </w:pPr>
    </w:p>
    <w:p w:rsidR="00E22DA4" w:rsidRPr="00CB6865" w:rsidRDefault="00E22DA4" w:rsidP="008F2A2D">
      <w:pPr>
        <w:pStyle w:val="BodyText"/>
        <w:spacing w:before="2"/>
        <w:rPr>
          <w:rFonts w:ascii="Arial" w:hAnsi="Arial" w:cs="Arial"/>
          <w:sz w:val="19"/>
        </w:rPr>
      </w:pPr>
    </w:p>
    <w:p w:rsidR="00792871" w:rsidRPr="00CB6865" w:rsidRDefault="00792871" w:rsidP="00994401">
      <w:pPr>
        <w:pStyle w:val="Heading2"/>
        <w:keepNext w:val="0"/>
        <w:widowControl w:val="0"/>
        <w:numPr>
          <w:ilvl w:val="3"/>
          <w:numId w:val="17"/>
        </w:numPr>
        <w:tabs>
          <w:tab w:val="left" w:pos="1542"/>
        </w:tabs>
        <w:autoSpaceDE w:val="0"/>
        <w:autoSpaceDN w:val="0"/>
        <w:ind w:hanging="705"/>
        <w:rPr>
          <w:rFonts w:ascii="Arial" w:hAnsi="Arial" w:cs="Arial"/>
          <w:sz w:val="22"/>
          <w:szCs w:val="22"/>
          <w:lang w:val="sl-SI"/>
        </w:rPr>
      </w:pPr>
      <w:bookmarkStart w:id="19" w:name="_TOC_250027"/>
      <w:r w:rsidRPr="00CB6865">
        <w:rPr>
          <w:rFonts w:ascii="Arial" w:hAnsi="Arial" w:cs="Arial"/>
          <w:sz w:val="22"/>
          <w:szCs w:val="22"/>
          <w:lang w:val="sl-SI"/>
        </w:rPr>
        <w:t xml:space="preserve">Strokovna </w:t>
      </w:r>
      <w:bookmarkEnd w:id="19"/>
      <w:r w:rsidRPr="00CB6865">
        <w:rPr>
          <w:rFonts w:ascii="Arial" w:hAnsi="Arial" w:cs="Arial"/>
          <w:sz w:val="22"/>
          <w:szCs w:val="22"/>
          <w:lang w:val="sl-SI"/>
        </w:rPr>
        <w:t>sposobnost</w:t>
      </w:r>
    </w:p>
    <w:p w:rsidR="00792871" w:rsidRPr="00CB6865" w:rsidRDefault="00792871" w:rsidP="00792871">
      <w:pPr>
        <w:pStyle w:val="BodyText"/>
        <w:spacing w:before="7"/>
        <w:rPr>
          <w:rFonts w:ascii="Arial" w:hAnsi="Arial" w:cs="Arial"/>
          <w:b/>
          <w:sz w:val="22"/>
        </w:rPr>
      </w:pPr>
    </w:p>
    <w:p w:rsidR="00BF5EF7" w:rsidRPr="00CB6865" w:rsidRDefault="00BF5EF7" w:rsidP="007F52B8">
      <w:pPr>
        <w:pStyle w:val="BodyText"/>
        <w:numPr>
          <w:ilvl w:val="0"/>
          <w:numId w:val="35"/>
        </w:numPr>
        <w:spacing w:line="237" w:lineRule="auto"/>
        <w:ind w:right="404"/>
        <w:jc w:val="both"/>
        <w:rPr>
          <w:rFonts w:ascii="Arial" w:hAnsi="Arial" w:cs="Arial"/>
          <w:i w:val="0"/>
          <w:sz w:val="22"/>
          <w:szCs w:val="22"/>
        </w:rPr>
      </w:pPr>
      <w:r w:rsidRPr="00CB6865">
        <w:rPr>
          <w:rFonts w:ascii="Arial" w:hAnsi="Arial" w:cs="Arial"/>
          <w:i w:val="0"/>
          <w:sz w:val="22"/>
          <w:szCs w:val="22"/>
        </w:rPr>
        <w:t>Ponudnik mora zagotavljati ustrezne delovne, kadrovske in tehnične pogoje, profesionalne in tehnične zmožnosti, finančne vire, opremo in druge pripomočke, sposobnosti upravljanja, zanesljivost, izkušnje in ugled ter zaposlene, ki bodo sposobni izvesti razpisana dela/storitev.</w:t>
      </w:r>
    </w:p>
    <w:p w:rsidR="007F52B8" w:rsidRPr="00CB6865" w:rsidRDefault="007F52B8" w:rsidP="005D5F8D">
      <w:pPr>
        <w:pStyle w:val="BodyText"/>
        <w:spacing w:before="1"/>
        <w:rPr>
          <w:rFonts w:ascii="Arial" w:hAnsi="Arial" w:cs="Arial"/>
          <w:b/>
          <w:i w:val="0"/>
          <w:sz w:val="22"/>
          <w:szCs w:val="22"/>
        </w:rPr>
      </w:pPr>
    </w:p>
    <w:p w:rsidR="00792871" w:rsidRPr="00CB6865" w:rsidRDefault="00792871" w:rsidP="005D5F8D">
      <w:pPr>
        <w:pStyle w:val="BodyText"/>
        <w:spacing w:before="1"/>
        <w:rPr>
          <w:rFonts w:ascii="Arial" w:hAnsi="Arial" w:cs="Arial"/>
          <w:b/>
          <w:i w:val="0"/>
          <w:sz w:val="22"/>
          <w:szCs w:val="22"/>
        </w:rPr>
      </w:pPr>
      <w:r w:rsidRPr="00CB6865">
        <w:rPr>
          <w:rFonts w:ascii="Arial" w:hAnsi="Arial" w:cs="Arial"/>
          <w:b/>
          <w:i w:val="0"/>
          <w:sz w:val="22"/>
          <w:szCs w:val="22"/>
        </w:rPr>
        <w:t>DOKAZILO:</w:t>
      </w:r>
    </w:p>
    <w:p w:rsidR="007F52B8" w:rsidRPr="00CB6865" w:rsidRDefault="00792871" w:rsidP="000361E9">
      <w:pPr>
        <w:pStyle w:val="BodyText"/>
        <w:spacing w:before="1"/>
        <w:jc w:val="both"/>
        <w:rPr>
          <w:rFonts w:ascii="Arial" w:hAnsi="Arial" w:cs="Arial"/>
          <w:i w:val="0"/>
          <w:sz w:val="22"/>
          <w:szCs w:val="22"/>
        </w:rPr>
      </w:pPr>
      <w:r w:rsidRPr="00CB6865">
        <w:rPr>
          <w:rFonts w:ascii="Arial" w:hAnsi="Arial" w:cs="Arial"/>
          <w:b/>
          <w:i w:val="0"/>
          <w:sz w:val="22"/>
          <w:szCs w:val="22"/>
        </w:rPr>
        <w:t>Obrazec »ESPD« (</w:t>
      </w:r>
      <w:r w:rsidRPr="00CB6865">
        <w:rPr>
          <w:rFonts w:ascii="Arial" w:hAnsi="Arial" w:cs="Arial"/>
          <w:i w:val="0"/>
          <w:sz w:val="22"/>
          <w:szCs w:val="22"/>
        </w:rPr>
        <w:t>del IV: Pogoji za sodelovanje, razdelek C: tehnična in strokovna sposobnost: Izobrazba in strokovna usposobljenost)</w:t>
      </w:r>
      <w:r w:rsidR="007F52B8" w:rsidRPr="00CB6865">
        <w:rPr>
          <w:rFonts w:ascii="Arial" w:hAnsi="Arial" w:cs="Arial"/>
          <w:i w:val="0"/>
          <w:sz w:val="22"/>
          <w:szCs w:val="22"/>
        </w:rPr>
        <w:t>.</w:t>
      </w:r>
    </w:p>
    <w:p w:rsidR="007F52B8" w:rsidRPr="00CB6865" w:rsidRDefault="007F52B8" w:rsidP="000361E9">
      <w:pPr>
        <w:pStyle w:val="BodyText"/>
        <w:spacing w:before="1"/>
        <w:jc w:val="both"/>
        <w:rPr>
          <w:rFonts w:ascii="Arial" w:hAnsi="Arial" w:cs="Arial"/>
          <w:i w:val="0"/>
          <w:sz w:val="22"/>
          <w:szCs w:val="22"/>
        </w:rPr>
      </w:pPr>
    </w:p>
    <w:p w:rsidR="00E22DA4" w:rsidRPr="00CB6865" w:rsidRDefault="00E22DA4" w:rsidP="00E22DA4">
      <w:pPr>
        <w:widowControl w:val="0"/>
        <w:adjustRightInd w:val="0"/>
        <w:spacing w:line="120" w:lineRule="auto"/>
        <w:textAlignment w:val="baseline"/>
        <w:rPr>
          <w:rFonts w:ascii="Arial" w:hAnsi="Arial" w:cs="Arial"/>
          <w:sz w:val="22"/>
          <w:szCs w:val="22"/>
          <w:lang w:val="sl-SI"/>
        </w:rPr>
      </w:pPr>
    </w:p>
    <w:p w:rsidR="007F52B8" w:rsidRPr="00CB6865" w:rsidRDefault="007F52B8" w:rsidP="00E22DA4">
      <w:pPr>
        <w:widowControl w:val="0"/>
        <w:adjustRightInd w:val="0"/>
        <w:spacing w:line="120" w:lineRule="auto"/>
        <w:textAlignment w:val="baseline"/>
        <w:rPr>
          <w:rFonts w:ascii="Arial" w:hAnsi="Arial" w:cs="Arial"/>
          <w:sz w:val="22"/>
          <w:szCs w:val="22"/>
          <w:lang w:val="sl-SI"/>
        </w:rPr>
      </w:pPr>
    </w:p>
    <w:p w:rsidR="007F52B8" w:rsidRPr="00CB6865" w:rsidRDefault="007F52B8" w:rsidP="00E22DA4">
      <w:pPr>
        <w:widowControl w:val="0"/>
        <w:adjustRightInd w:val="0"/>
        <w:spacing w:line="120" w:lineRule="auto"/>
        <w:textAlignment w:val="baseline"/>
        <w:rPr>
          <w:rFonts w:ascii="Arial" w:hAnsi="Arial" w:cs="Arial"/>
          <w:sz w:val="22"/>
          <w:szCs w:val="22"/>
          <w:lang w:val="sl-SI"/>
        </w:rPr>
      </w:pPr>
    </w:p>
    <w:p w:rsidR="007F52B8" w:rsidRPr="00CB6865" w:rsidRDefault="007F52B8" w:rsidP="00E22DA4">
      <w:pPr>
        <w:widowControl w:val="0"/>
        <w:adjustRightInd w:val="0"/>
        <w:spacing w:line="120" w:lineRule="auto"/>
        <w:textAlignment w:val="baseline"/>
        <w:rPr>
          <w:rFonts w:ascii="Arial" w:hAnsi="Arial" w:cs="Arial"/>
          <w:sz w:val="22"/>
          <w:szCs w:val="22"/>
          <w:lang w:val="sl-SI"/>
        </w:rPr>
      </w:pPr>
    </w:p>
    <w:p w:rsidR="007F52B8" w:rsidRPr="00CB6865" w:rsidRDefault="007F52B8" w:rsidP="00E22DA4">
      <w:pPr>
        <w:widowControl w:val="0"/>
        <w:adjustRightInd w:val="0"/>
        <w:spacing w:line="120" w:lineRule="auto"/>
        <w:textAlignment w:val="baseline"/>
        <w:rPr>
          <w:rFonts w:ascii="Arial" w:hAnsi="Arial" w:cs="Arial"/>
          <w:sz w:val="22"/>
          <w:szCs w:val="22"/>
          <w:lang w:val="sl-SI"/>
        </w:rPr>
      </w:pPr>
    </w:p>
    <w:p w:rsidR="007F52B8" w:rsidRPr="00CB6865" w:rsidRDefault="007F52B8" w:rsidP="00E22DA4">
      <w:pPr>
        <w:widowControl w:val="0"/>
        <w:adjustRightInd w:val="0"/>
        <w:spacing w:line="120" w:lineRule="auto"/>
        <w:textAlignment w:val="baseline"/>
        <w:rPr>
          <w:rFonts w:ascii="Arial" w:hAnsi="Arial" w:cs="Arial"/>
          <w:sz w:val="22"/>
          <w:szCs w:val="22"/>
          <w:lang w:val="sl-SI"/>
        </w:rPr>
      </w:pPr>
    </w:p>
    <w:p w:rsidR="007F52B8" w:rsidRPr="00CB6865" w:rsidRDefault="007F52B8" w:rsidP="00E22DA4">
      <w:pPr>
        <w:widowControl w:val="0"/>
        <w:adjustRightInd w:val="0"/>
        <w:spacing w:line="120" w:lineRule="auto"/>
        <w:textAlignment w:val="baseline"/>
        <w:rPr>
          <w:rFonts w:ascii="Arial" w:hAnsi="Arial" w:cs="Arial"/>
          <w:sz w:val="22"/>
          <w:szCs w:val="22"/>
          <w:lang w:val="sl-SI"/>
        </w:rPr>
      </w:pPr>
    </w:p>
    <w:p w:rsidR="007F52B8" w:rsidRPr="00CB6865" w:rsidRDefault="007F52B8" w:rsidP="00E22DA4">
      <w:pPr>
        <w:widowControl w:val="0"/>
        <w:adjustRightInd w:val="0"/>
        <w:spacing w:line="120" w:lineRule="auto"/>
        <w:textAlignment w:val="baseline"/>
        <w:rPr>
          <w:rFonts w:ascii="Arial" w:hAnsi="Arial" w:cs="Arial"/>
          <w:sz w:val="22"/>
          <w:szCs w:val="22"/>
          <w:lang w:val="sl-SI"/>
        </w:rPr>
      </w:pPr>
    </w:p>
    <w:p w:rsidR="00792871" w:rsidRPr="00CB6865" w:rsidRDefault="00792871" w:rsidP="00792871">
      <w:pPr>
        <w:spacing w:after="200" w:line="276" w:lineRule="auto"/>
        <w:ind w:left="720"/>
        <w:contextualSpacing/>
        <w:jc w:val="both"/>
        <w:rPr>
          <w:rFonts w:ascii="Arial" w:eastAsia="Calibri" w:hAnsi="Arial" w:cs="Arial"/>
          <w:b/>
          <w:sz w:val="22"/>
          <w:szCs w:val="22"/>
          <w:lang w:val="sl-SI"/>
        </w:rPr>
      </w:pPr>
    </w:p>
    <w:p w:rsidR="00C160C2" w:rsidRPr="00CB6865" w:rsidRDefault="00C160C2" w:rsidP="007F52B8">
      <w:pPr>
        <w:pStyle w:val="Heading2"/>
        <w:keepNext w:val="0"/>
        <w:widowControl w:val="0"/>
        <w:numPr>
          <w:ilvl w:val="0"/>
          <w:numId w:val="36"/>
        </w:numPr>
        <w:tabs>
          <w:tab w:val="left" w:pos="1192"/>
        </w:tabs>
        <w:autoSpaceDE w:val="0"/>
        <w:autoSpaceDN w:val="0"/>
        <w:spacing w:before="1"/>
        <w:jc w:val="both"/>
        <w:rPr>
          <w:rFonts w:ascii="Arial" w:hAnsi="Arial" w:cs="Arial"/>
          <w:sz w:val="22"/>
          <w:szCs w:val="22"/>
          <w:lang w:val="sl-SI"/>
        </w:rPr>
      </w:pPr>
      <w:r w:rsidRPr="00CB6865">
        <w:rPr>
          <w:rFonts w:ascii="Arial" w:hAnsi="Arial" w:cs="Arial"/>
          <w:sz w:val="22"/>
          <w:szCs w:val="22"/>
          <w:lang w:val="sl-SI"/>
        </w:rPr>
        <w:lastRenderedPageBreak/>
        <w:t>MERIL</w:t>
      </w:r>
      <w:r w:rsidR="00994401" w:rsidRPr="00CB6865">
        <w:rPr>
          <w:rFonts w:ascii="Arial" w:hAnsi="Arial" w:cs="Arial"/>
          <w:sz w:val="22"/>
          <w:szCs w:val="22"/>
          <w:lang w:val="sl-SI"/>
        </w:rPr>
        <w:t>O</w:t>
      </w:r>
    </w:p>
    <w:p w:rsidR="00C160C2" w:rsidRPr="00CB6865" w:rsidRDefault="00C160C2" w:rsidP="00C160C2">
      <w:pPr>
        <w:jc w:val="both"/>
        <w:rPr>
          <w:rFonts w:ascii="Arial" w:hAnsi="Arial" w:cs="Arial"/>
          <w:sz w:val="22"/>
          <w:szCs w:val="22"/>
          <w:lang w:val="sl-SI"/>
        </w:rPr>
      </w:pPr>
    </w:p>
    <w:p w:rsidR="009D3F8D" w:rsidRPr="001F6582" w:rsidRDefault="009D3F8D" w:rsidP="009D3F8D">
      <w:pPr>
        <w:pStyle w:val="BodyText3"/>
        <w:jc w:val="both"/>
        <w:rPr>
          <w:rFonts w:ascii="Arial" w:hAnsi="Arial" w:cs="Arial"/>
          <w:sz w:val="22"/>
          <w:szCs w:val="22"/>
          <w:lang w:val="sl-SI"/>
        </w:rPr>
      </w:pPr>
      <w:r w:rsidRPr="001F6582">
        <w:rPr>
          <w:rFonts w:ascii="Arial" w:hAnsi="Arial" w:cs="Arial"/>
          <w:sz w:val="22"/>
          <w:szCs w:val="22"/>
          <w:lang w:val="sl-SI"/>
        </w:rPr>
        <w:t>Merila za izbor najugodnejšega ponudnika, ob izpolnjevanju vseh razpisnih pogojev, je:</w:t>
      </w:r>
    </w:p>
    <w:p w:rsidR="009D3F8D" w:rsidRPr="001F6582" w:rsidRDefault="009D3F8D" w:rsidP="009D3F8D">
      <w:pPr>
        <w:pStyle w:val="BodyText3"/>
        <w:jc w:val="both"/>
        <w:rPr>
          <w:rFonts w:ascii="Arial" w:hAnsi="Arial" w:cs="Arial"/>
          <w:sz w:val="22"/>
          <w:szCs w:val="22"/>
          <w:lang w:val="sl-SI"/>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3728"/>
        <w:gridCol w:w="2520"/>
      </w:tblGrid>
      <w:tr w:rsidR="00CB6865" w:rsidRPr="00CB6865" w:rsidTr="00E96C21">
        <w:trPr>
          <w:trHeight w:val="437"/>
          <w:jc w:val="center"/>
        </w:trPr>
        <w:tc>
          <w:tcPr>
            <w:tcW w:w="3728" w:type="dxa"/>
            <w:tcBorders>
              <w:top w:val="single" w:sz="12" w:space="0" w:color="auto"/>
              <w:bottom w:val="single" w:sz="12" w:space="0" w:color="auto"/>
              <w:right w:val="single" w:sz="12" w:space="0" w:color="auto"/>
            </w:tcBorders>
            <w:shd w:val="clear" w:color="auto" w:fill="FFFFFF"/>
            <w:vAlign w:val="center"/>
          </w:tcPr>
          <w:p w:rsidR="009D3F8D" w:rsidRPr="00CB6865" w:rsidRDefault="009D3F8D" w:rsidP="00E96C21">
            <w:pPr>
              <w:jc w:val="center"/>
              <w:rPr>
                <w:rFonts w:ascii="Arial" w:hAnsi="Arial" w:cs="Arial"/>
                <w:sz w:val="22"/>
                <w:szCs w:val="22"/>
              </w:rPr>
            </w:pPr>
            <w:proofErr w:type="spellStart"/>
            <w:r w:rsidRPr="00CB6865">
              <w:rPr>
                <w:rFonts w:ascii="Arial" w:hAnsi="Arial" w:cs="Arial"/>
                <w:sz w:val="22"/>
                <w:szCs w:val="22"/>
              </w:rPr>
              <w:t>Opis</w:t>
            </w:r>
            <w:proofErr w:type="spellEnd"/>
            <w:r w:rsidRPr="00CB6865">
              <w:rPr>
                <w:rFonts w:ascii="Arial" w:hAnsi="Arial" w:cs="Arial"/>
                <w:sz w:val="22"/>
                <w:szCs w:val="22"/>
              </w:rPr>
              <w:t xml:space="preserve"> </w:t>
            </w:r>
            <w:proofErr w:type="spellStart"/>
            <w:r w:rsidRPr="00CB6865">
              <w:rPr>
                <w:rFonts w:ascii="Arial" w:hAnsi="Arial" w:cs="Arial"/>
                <w:sz w:val="22"/>
                <w:szCs w:val="22"/>
              </w:rPr>
              <w:t>merila</w:t>
            </w:r>
            <w:proofErr w:type="spellEnd"/>
          </w:p>
        </w:tc>
        <w:tc>
          <w:tcPr>
            <w:tcW w:w="2520" w:type="dxa"/>
            <w:tcBorders>
              <w:top w:val="single" w:sz="12" w:space="0" w:color="auto"/>
              <w:left w:val="single" w:sz="12" w:space="0" w:color="auto"/>
              <w:bottom w:val="single" w:sz="12" w:space="0" w:color="auto"/>
            </w:tcBorders>
            <w:shd w:val="clear" w:color="auto" w:fill="FFFFFF"/>
            <w:vAlign w:val="center"/>
          </w:tcPr>
          <w:p w:rsidR="009D3F8D" w:rsidRPr="00CB6865" w:rsidRDefault="009D3F8D" w:rsidP="00E96C21">
            <w:pPr>
              <w:jc w:val="center"/>
              <w:rPr>
                <w:rFonts w:ascii="Arial" w:hAnsi="Arial" w:cs="Arial"/>
                <w:sz w:val="22"/>
                <w:szCs w:val="22"/>
              </w:rPr>
            </w:pPr>
            <w:r w:rsidRPr="00CB6865">
              <w:rPr>
                <w:rFonts w:ascii="Arial" w:hAnsi="Arial" w:cs="Arial"/>
                <w:sz w:val="22"/>
                <w:szCs w:val="22"/>
              </w:rPr>
              <w:t xml:space="preserve">% </w:t>
            </w:r>
            <w:proofErr w:type="spellStart"/>
            <w:r w:rsidRPr="00CB6865">
              <w:rPr>
                <w:rFonts w:ascii="Arial" w:hAnsi="Arial" w:cs="Arial"/>
                <w:sz w:val="22"/>
                <w:szCs w:val="22"/>
              </w:rPr>
              <w:t>vrednosti</w:t>
            </w:r>
            <w:proofErr w:type="spellEnd"/>
            <w:r w:rsidRPr="00CB6865">
              <w:rPr>
                <w:rFonts w:ascii="Arial" w:hAnsi="Arial" w:cs="Arial"/>
                <w:sz w:val="22"/>
                <w:szCs w:val="22"/>
              </w:rPr>
              <w:t xml:space="preserve"> </w:t>
            </w:r>
            <w:proofErr w:type="spellStart"/>
            <w:r w:rsidRPr="00CB6865">
              <w:rPr>
                <w:rFonts w:ascii="Arial" w:hAnsi="Arial" w:cs="Arial"/>
                <w:sz w:val="22"/>
                <w:szCs w:val="22"/>
              </w:rPr>
              <w:t>skupne</w:t>
            </w:r>
            <w:proofErr w:type="spellEnd"/>
            <w:r w:rsidRPr="00CB6865">
              <w:rPr>
                <w:rFonts w:ascii="Arial" w:hAnsi="Arial" w:cs="Arial"/>
                <w:sz w:val="22"/>
                <w:szCs w:val="22"/>
              </w:rPr>
              <w:t xml:space="preserve"> </w:t>
            </w:r>
            <w:proofErr w:type="spellStart"/>
            <w:r w:rsidRPr="00CB6865">
              <w:rPr>
                <w:rFonts w:ascii="Arial" w:hAnsi="Arial" w:cs="Arial"/>
                <w:sz w:val="22"/>
                <w:szCs w:val="22"/>
              </w:rPr>
              <w:t>ocene</w:t>
            </w:r>
            <w:proofErr w:type="spellEnd"/>
          </w:p>
        </w:tc>
      </w:tr>
      <w:tr w:rsidR="00CB6865" w:rsidRPr="00CB6865" w:rsidTr="00E96C21">
        <w:trPr>
          <w:trHeight w:val="432"/>
          <w:jc w:val="center"/>
        </w:trPr>
        <w:tc>
          <w:tcPr>
            <w:tcW w:w="3728" w:type="dxa"/>
            <w:tcBorders>
              <w:top w:val="single" w:sz="12" w:space="0" w:color="auto"/>
              <w:bottom w:val="single" w:sz="6" w:space="0" w:color="auto"/>
              <w:right w:val="single" w:sz="12" w:space="0" w:color="auto"/>
            </w:tcBorders>
            <w:shd w:val="clear" w:color="auto" w:fill="FFFFFF"/>
            <w:vAlign w:val="center"/>
          </w:tcPr>
          <w:p w:rsidR="009D3F8D" w:rsidRPr="00CB6865" w:rsidRDefault="009D3F8D" w:rsidP="00E96C21">
            <w:pPr>
              <w:jc w:val="both"/>
              <w:rPr>
                <w:rFonts w:ascii="Arial" w:hAnsi="Arial" w:cs="Arial"/>
                <w:sz w:val="22"/>
                <w:szCs w:val="22"/>
                <w:highlight w:val="yellow"/>
              </w:rPr>
            </w:pPr>
            <w:proofErr w:type="spellStart"/>
            <w:r w:rsidRPr="00CB6865">
              <w:rPr>
                <w:rFonts w:ascii="Arial" w:hAnsi="Arial" w:cs="Arial"/>
                <w:sz w:val="22"/>
                <w:szCs w:val="22"/>
              </w:rPr>
              <w:t>Ponudbena</w:t>
            </w:r>
            <w:proofErr w:type="spellEnd"/>
            <w:r w:rsidRPr="00CB6865">
              <w:rPr>
                <w:rFonts w:ascii="Arial" w:hAnsi="Arial" w:cs="Arial"/>
                <w:sz w:val="22"/>
                <w:szCs w:val="22"/>
              </w:rPr>
              <w:t xml:space="preserve"> </w:t>
            </w:r>
            <w:proofErr w:type="spellStart"/>
            <w:r w:rsidRPr="00CB6865">
              <w:rPr>
                <w:rFonts w:ascii="Arial" w:hAnsi="Arial" w:cs="Arial"/>
                <w:sz w:val="22"/>
                <w:szCs w:val="22"/>
              </w:rPr>
              <w:t>cena</w:t>
            </w:r>
            <w:proofErr w:type="spellEnd"/>
          </w:p>
        </w:tc>
        <w:tc>
          <w:tcPr>
            <w:tcW w:w="2520" w:type="dxa"/>
            <w:tcBorders>
              <w:top w:val="single" w:sz="12" w:space="0" w:color="auto"/>
              <w:left w:val="single" w:sz="12" w:space="0" w:color="auto"/>
              <w:bottom w:val="single" w:sz="6" w:space="0" w:color="auto"/>
            </w:tcBorders>
            <w:shd w:val="clear" w:color="auto" w:fill="FFFFFF"/>
            <w:vAlign w:val="center"/>
          </w:tcPr>
          <w:p w:rsidR="009D3F8D" w:rsidRPr="00CB6865" w:rsidRDefault="009D3F8D" w:rsidP="00E96C21">
            <w:pPr>
              <w:jc w:val="center"/>
              <w:rPr>
                <w:rFonts w:ascii="Arial" w:hAnsi="Arial" w:cs="Arial"/>
                <w:b/>
                <w:sz w:val="22"/>
                <w:szCs w:val="22"/>
                <w:highlight w:val="yellow"/>
              </w:rPr>
            </w:pPr>
            <w:r w:rsidRPr="00CB6865">
              <w:rPr>
                <w:rFonts w:ascii="Arial" w:hAnsi="Arial" w:cs="Arial"/>
                <w:b/>
                <w:sz w:val="22"/>
                <w:szCs w:val="22"/>
              </w:rPr>
              <w:t>80</w:t>
            </w:r>
          </w:p>
        </w:tc>
      </w:tr>
      <w:tr w:rsidR="00CB6865" w:rsidRPr="00CB6865" w:rsidTr="00E96C21">
        <w:trPr>
          <w:trHeight w:val="432"/>
          <w:jc w:val="center"/>
        </w:trPr>
        <w:tc>
          <w:tcPr>
            <w:tcW w:w="3728" w:type="dxa"/>
            <w:tcBorders>
              <w:top w:val="single" w:sz="6" w:space="0" w:color="auto"/>
              <w:bottom w:val="single" w:sz="6" w:space="0" w:color="auto"/>
              <w:right w:val="single" w:sz="12" w:space="0" w:color="auto"/>
            </w:tcBorders>
            <w:shd w:val="clear" w:color="auto" w:fill="FFFFFF"/>
            <w:vAlign w:val="center"/>
          </w:tcPr>
          <w:p w:rsidR="009D3F8D" w:rsidRPr="00CB6865" w:rsidRDefault="009D3F8D" w:rsidP="00E96C21">
            <w:pPr>
              <w:jc w:val="both"/>
              <w:rPr>
                <w:rFonts w:ascii="Arial" w:hAnsi="Arial" w:cs="Arial"/>
                <w:sz w:val="22"/>
                <w:szCs w:val="22"/>
                <w:highlight w:val="yellow"/>
              </w:rPr>
            </w:pPr>
            <w:proofErr w:type="spellStart"/>
            <w:r w:rsidRPr="00CB6865">
              <w:rPr>
                <w:rFonts w:ascii="Arial" w:hAnsi="Arial" w:cs="Arial"/>
                <w:sz w:val="22"/>
                <w:szCs w:val="22"/>
              </w:rPr>
              <w:t>Oddaljenost</w:t>
            </w:r>
            <w:proofErr w:type="spellEnd"/>
            <w:r w:rsidRPr="00CB6865">
              <w:rPr>
                <w:rFonts w:ascii="Arial" w:hAnsi="Arial" w:cs="Arial"/>
                <w:sz w:val="22"/>
                <w:szCs w:val="22"/>
              </w:rPr>
              <w:t xml:space="preserve"> </w:t>
            </w:r>
          </w:p>
        </w:tc>
        <w:tc>
          <w:tcPr>
            <w:tcW w:w="2520" w:type="dxa"/>
            <w:tcBorders>
              <w:top w:val="single" w:sz="6" w:space="0" w:color="auto"/>
              <w:left w:val="single" w:sz="12" w:space="0" w:color="auto"/>
              <w:bottom w:val="single" w:sz="6" w:space="0" w:color="auto"/>
            </w:tcBorders>
            <w:shd w:val="clear" w:color="auto" w:fill="FFFFFF"/>
            <w:vAlign w:val="center"/>
          </w:tcPr>
          <w:p w:rsidR="009D3F8D" w:rsidRPr="00CB6865" w:rsidRDefault="009D3F8D" w:rsidP="00E96C21">
            <w:pPr>
              <w:jc w:val="center"/>
              <w:rPr>
                <w:rFonts w:ascii="Arial" w:hAnsi="Arial" w:cs="Arial"/>
                <w:b/>
                <w:sz w:val="22"/>
                <w:szCs w:val="22"/>
                <w:highlight w:val="yellow"/>
              </w:rPr>
            </w:pPr>
            <w:r w:rsidRPr="00CB6865">
              <w:rPr>
                <w:rFonts w:ascii="Arial" w:hAnsi="Arial" w:cs="Arial"/>
                <w:b/>
                <w:sz w:val="22"/>
                <w:szCs w:val="22"/>
              </w:rPr>
              <w:t>20</w:t>
            </w:r>
          </w:p>
        </w:tc>
      </w:tr>
    </w:tbl>
    <w:p w:rsidR="009D3F8D" w:rsidRPr="00CB6865" w:rsidRDefault="009D3F8D" w:rsidP="009D3F8D">
      <w:pPr>
        <w:pStyle w:val="BodyText3"/>
        <w:jc w:val="both"/>
        <w:rPr>
          <w:rFonts w:ascii="Arial" w:hAnsi="Arial" w:cs="Arial"/>
          <w:sz w:val="22"/>
          <w:szCs w:val="22"/>
        </w:rPr>
      </w:pPr>
    </w:p>
    <w:p w:rsidR="009D3F8D" w:rsidRPr="00CB6865" w:rsidRDefault="009D3F8D" w:rsidP="009D3F8D">
      <w:pPr>
        <w:jc w:val="both"/>
        <w:rPr>
          <w:rFonts w:ascii="Arial" w:hAnsi="Arial" w:cs="Arial"/>
          <w:sz w:val="22"/>
          <w:szCs w:val="22"/>
        </w:rPr>
      </w:pPr>
      <w:proofErr w:type="spellStart"/>
      <w:r w:rsidRPr="00CB6865">
        <w:rPr>
          <w:rFonts w:ascii="Arial" w:hAnsi="Arial" w:cs="Arial"/>
          <w:sz w:val="22"/>
          <w:szCs w:val="22"/>
        </w:rPr>
        <w:t>Oddaja</w:t>
      </w:r>
      <w:proofErr w:type="spellEnd"/>
      <w:r w:rsidRPr="00CB6865">
        <w:rPr>
          <w:rFonts w:ascii="Arial" w:hAnsi="Arial" w:cs="Arial"/>
          <w:sz w:val="22"/>
          <w:szCs w:val="22"/>
        </w:rPr>
        <w:t xml:space="preserve"> </w:t>
      </w:r>
      <w:proofErr w:type="spellStart"/>
      <w:r w:rsidRPr="00CB6865">
        <w:rPr>
          <w:rFonts w:ascii="Arial" w:hAnsi="Arial" w:cs="Arial"/>
          <w:sz w:val="22"/>
          <w:szCs w:val="22"/>
        </w:rPr>
        <w:t>naročila</w:t>
      </w:r>
      <w:proofErr w:type="spellEnd"/>
      <w:r w:rsidRPr="00CB6865">
        <w:rPr>
          <w:rFonts w:ascii="Arial" w:hAnsi="Arial" w:cs="Arial"/>
          <w:sz w:val="22"/>
          <w:szCs w:val="22"/>
        </w:rPr>
        <w:t xml:space="preserve"> </w:t>
      </w:r>
      <w:proofErr w:type="spellStart"/>
      <w:r w:rsidRPr="00CB6865">
        <w:rPr>
          <w:rFonts w:ascii="Arial" w:hAnsi="Arial" w:cs="Arial"/>
          <w:sz w:val="22"/>
          <w:szCs w:val="22"/>
        </w:rPr>
        <w:t>bo</w:t>
      </w:r>
      <w:proofErr w:type="spellEnd"/>
      <w:r w:rsidRPr="00CB6865">
        <w:rPr>
          <w:rFonts w:ascii="Arial" w:hAnsi="Arial" w:cs="Arial"/>
          <w:sz w:val="22"/>
          <w:szCs w:val="22"/>
        </w:rPr>
        <w:t xml:space="preserve"> </w:t>
      </w:r>
      <w:proofErr w:type="spellStart"/>
      <w:r w:rsidRPr="00CB6865">
        <w:rPr>
          <w:rFonts w:ascii="Arial" w:hAnsi="Arial" w:cs="Arial"/>
          <w:sz w:val="22"/>
          <w:szCs w:val="22"/>
        </w:rPr>
        <w:t>izvedena</w:t>
      </w:r>
      <w:proofErr w:type="spellEnd"/>
      <w:r w:rsidRPr="00CB6865">
        <w:rPr>
          <w:rFonts w:ascii="Arial" w:hAnsi="Arial" w:cs="Arial"/>
          <w:sz w:val="22"/>
          <w:szCs w:val="22"/>
        </w:rPr>
        <w:t xml:space="preserve"> </w:t>
      </w:r>
      <w:proofErr w:type="spellStart"/>
      <w:r w:rsidRPr="00CB6865">
        <w:rPr>
          <w:rFonts w:ascii="Arial" w:hAnsi="Arial" w:cs="Arial"/>
          <w:sz w:val="22"/>
          <w:szCs w:val="22"/>
        </w:rPr>
        <w:t>na</w:t>
      </w:r>
      <w:proofErr w:type="spellEnd"/>
      <w:r w:rsidRPr="00CB6865">
        <w:rPr>
          <w:rFonts w:ascii="Arial" w:hAnsi="Arial" w:cs="Arial"/>
          <w:sz w:val="22"/>
          <w:szCs w:val="22"/>
        </w:rPr>
        <w:t xml:space="preserve"> </w:t>
      </w:r>
      <w:proofErr w:type="spellStart"/>
      <w:r w:rsidRPr="00CB6865">
        <w:rPr>
          <w:rFonts w:ascii="Arial" w:hAnsi="Arial" w:cs="Arial"/>
          <w:sz w:val="22"/>
          <w:szCs w:val="22"/>
        </w:rPr>
        <w:t>podlagi</w:t>
      </w:r>
      <w:proofErr w:type="spellEnd"/>
      <w:r w:rsidRPr="00CB6865">
        <w:rPr>
          <w:rFonts w:ascii="Arial" w:hAnsi="Arial" w:cs="Arial"/>
          <w:sz w:val="22"/>
          <w:szCs w:val="22"/>
        </w:rPr>
        <w:t xml:space="preserve"> </w:t>
      </w:r>
      <w:proofErr w:type="spellStart"/>
      <w:r w:rsidRPr="00CB6865">
        <w:rPr>
          <w:rFonts w:ascii="Arial" w:hAnsi="Arial" w:cs="Arial"/>
          <w:sz w:val="22"/>
          <w:szCs w:val="22"/>
        </w:rPr>
        <w:t>cenitve</w:t>
      </w:r>
      <w:proofErr w:type="spellEnd"/>
      <w:r w:rsidRPr="00CB6865">
        <w:rPr>
          <w:rFonts w:ascii="Arial" w:hAnsi="Arial" w:cs="Arial"/>
          <w:sz w:val="22"/>
          <w:szCs w:val="22"/>
        </w:rPr>
        <w:t xml:space="preserve"> </w:t>
      </w:r>
      <w:proofErr w:type="spellStart"/>
      <w:r w:rsidRPr="00CB6865">
        <w:rPr>
          <w:rFonts w:ascii="Arial" w:hAnsi="Arial" w:cs="Arial"/>
          <w:sz w:val="22"/>
          <w:szCs w:val="22"/>
        </w:rPr>
        <w:t>ponudb</w:t>
      </w:r>
      <w:proofErr w:type="spellEnd"/>
      <w:r w:rsidRPr="00CB6865">
        <w:rPr>
          <w:rFonts w:ascii="Arial" w:hAnsi="Arial" w:cs="Arial"/>
          <w:sz w:val="22"/>
          <w:szCs w:val="22"/>
        </w:rPr>
        <w:t xml:space="preserve"> </w:t>
      </w:r>
      <w:proofErr w:type="spellStart"/>
      <w:r w:rsidRPr="00CB6865">
        <w:rPr>
          <w:rFonts w:ascii="Arial" w:hAnsi="Arial" w:cs="Arial"/>
          <w:sz w:val="22"/>
          <w:szCs w:val="22"/>
        </w:rPr>
        <w:t>po</w:t>
      </w:r>
      <w:proofErr w:type="spellEnd"/>
      <w:r w:rsidRPr="00CB6865">
        <w:rPr>
          <w:rFonts w:ascii="Arial" w:hAnsi="Arial" w:cs="Arial"/>
          <w:sz w:val="22"/>
          <w:szCs w:val="22"/>
        </w:rPr>
        <w:t xml:space="preserve"> </w:t>
      </w:r>
      <w:proofErr w:type="spellStart"/>
      <w:r w:rsidRPr="00CB6865">
        <w:rPr>
          <w:rFonts w:ascii="Arial" w:hAnsi="Arial" w:cs="Arial"/>
          <w:sz w:val="22"/>
          <w:szCs w:val="22"/>
        </w:rPr>
        <w:t>navedenih</w:t>
      </w:r>
      <w:proofErr w:type="spellEnd"/>
      <w:r w:rsidRPr="00CB6865">
        <w:rPr>
          <w:rFonts w:ascii="Arial" w:hAnsi="Arial" w:cs="Arial"/>
          <w:sz w:val="22"/>
          <w:szCs w:val="22"/>
        </w:rPr>
        <w:t xml:space="preserve"> </w:t>
      </w:r>
      <w:proofErr w:type="spellStart"/>
      <w:r w:rsidRPr="00CB6865">
        <w:rPr>
          <w:rFonts w:ascii="Arial" w:hAnsi="Arial" w:cs="Arial"/>
          <w:sz w:val="22"/>
          <w:szCs w:val="22"/>
        </w:rPr>
        <w:t>merilih</w:t>
      </w:r>
      <w:proofErr w:type="spellEnd"/>
      <w:r w:rsidRPr="00CB6865">
        <w:rPr>
          <w:rFonts w:ascii="Arial" w:hAnsi="Arial" w:cs="Arial"/>
          <w:sz w:val="22"/>
          <w:szCs w:val="22"/>
        </w:rPr>
        <w:t xml:space="preserve">, </w:t>
      </w:r>
      <w:proofErr w:type="spellStart"/>
      <w:r w:rsidRPr="00CB6865">
        <w:rPr>
          <w:rFonts w:ascii="Arial" w:hAnsi="Arial" w:cs="Arial"/>
          <w:sz w:val="22"/>
          <w:szCs w:val="22"/>
        </w:rPr>
        <w:t>kar</w:t>
      </w:r>
      <w:proofErr w:type="spellEnd"/>
      <w:r w:rsidRPr="00CB6865">
        <w:rPr>
          <w:rFonts w:ascii="Arial" w:hAnsi="Arial" w:cs="Arial"/>
          <w:sz w:val="22"/>
          <w:szCs w:val="22"/>
        </w:rPr>
        <w:t xml:space="preserve"> </w:t>
      </w:r>
      <w:proofErr w:type="spellStart"/>
      <w:r w:rsidRPr="00CB6865">
        <w:rPr>
          <w:rFonts w:ascii="Arial" w:hAnsi="Arial" w:cs="Arial"/>
          <w:sz w:val="22"/>
          <w:szCs w:val="22"/>
        </w:rPr>
        <w:t>pomeni</w:t>
      </w:r>
      <w:proofErr w:type="spellEnd"/>
      <w:r w:rsidRPr="00CB6865">
        <w:rPr>
          <w:rFonts w:ascii="Arial" w:hAnsi="Arial" w:cs="Arial"/>
          <w:sz w:val="22"/>
          <w:szCs w:val="22"/>
        </w:rPr>
        <w:t xml:space="preserve">, da </w:t>
      </w:r>
      <w:proofErr w:type="spellStart"/>
      <w:r w:rsidRPr="00CB6865">
        <w:rPr>
          <w:rFonts w:ascii="Arial" w:hAnsi="Arial" w:cs="Arial"/>
          <w:sz w:val="22"/>
          <w:szCs w:val="22"/>
        </w:rPr>
        <w:t>najcenejši</w:t>
      </w:r>
      <w:proofErr w:type="spellEnd"/>
      <w:r w:rsidRPr="00CB6865">
        <w:rPr>
          <w:rFonts w:ascii="Arial" w:hAnsi="Arial" w:cs="Arial"/>
          <w:sz w:val="22"/>
          <w:szCs w:val="22"/>
        </w:rPr>
        <w:t xml:space="preserve"> </w:t>
      </w:r>
      <w:proofErr w:type="spellStart"/>
      <w:r w:rsidRPr="00CB6865">
        <w:rPr>
          <w:rFonts w:ascii="Arial" w:hAnsi="Arial" w:cs="Arial"/>
          <w:sz w:val="22"/>
          <w:szCs w:val="22"/>
        </w:rPr>
        <w:t>ponudnik</w:t>
      </w:r>
      <w:proofErr w:type="spellEnd"/>
      <w:r w:rsidRPr="00CB6865">
        <w:rPr>
          <w:rFonts w:ascii="Arial" w:hAnsi="Arial" w:cs="Arial"/>
          <w:sz w:val="22"/>
          <w:szCs w:val="22"/>
        </w:rPr>
        <w:t xml:space="preserve"> </w:t>
      </w:r>
      <w:proofErr w:type="spellStart"/>
      <w:r w:rsidRPr="00CB6865">
        <w:rPr>
          <w:rFonts w:ascii="Arial" w:hAnsi="Arial" w:cs="Arial"/>
          <w:sz w:val="22"/>
          <w:szCs w:val="22"/>
        </w:rPr>
        <w:t>ni</w:t>
      </w:r>
      <w:proofErr w:type="spellEnd"/>
      <w:r w:rsidRPr="00CB6865">
        <w:rPr>
          <w:rFonts w:ascii="Arial" w:hAnsi="Arial" w:cs="Arial"/>
          <w:sz w:val="22"/>
          <w:szCs w:val="22"/>
        </w:rPr>
        <w:t xml:space="preserve"> </w:t>
      </w:r>
      <w:proofErr w:type="spellStart"/>
      <w:r w:rsidRPr="00CB6865">
        <w:rPr>
          <w:rFonts w:ascii="Arial" w:hAnsi="Arial" w:cs="Arial"/>
          <w:sz w:val="22"/>
          <w:szCs w:val="22"/>
        </w:rPr>
        <w:t>hkrati</w:t>
      </w:r>
      <w:proofErr w:type="spellEnd"/>
      <w:r w:rsidRPr="00CB6865">
        <w:rPr>
          <w:rFonts w:ascii="Arial" w:hAnsi="Arial" w:cs="Arial"/>
          <w:sz w:val="22"/>
          <w:szCs w:val="22"/>
        </w:rPr>
        <w:t xml:space="preserve"> </w:t>
      </w:r>
      <w:proofErr w:type="spellStart"/>
      <w:r w:rsidRPr="00CB6865">
        <w:rPr>
          <w:rFonts w:ascii="Arial" w:hAnsi="Arial" w:cs="Arial"/>
          <w:sz w:val="22"/>
          <w:szCs w:val="22"/>
        </w:rPr>
        <w:t>tudi</w:t>
      </w:r>
      <w:proofErr w:type="spellEnd"/>
      <w:r w:rsidRPr="00CB6865">
        <w:rPr>
          <w:rFonts w:ascii="Arial" w:hAnsi="Arial" w:cs="Arial"/>
          <w:sz w:val="22"/>
          <w:szCs w:val="22"/>
        </w:rPr>
        <w:t xml:space="preserve"> </w:t>
      </w:r>
      <w:proofErr w:type="spellStart"/>
      <w:r w:rsidRPr="00CB6865">
        <w:rPr>
          <w:rFonts w:ascii="Arial" w:hAnsi="Arial" w:cs="Arial"/>
          <w:sz w:val="22"/>
          <w:szCs w:val="22"/>
        </w:rPr>
        <w:t>najugodnejši</w:t>
      </w:r>
      <w:proofErr w:type="spellEnd"/>
      <w:r w:rsidRPr="00CB6865">
        <w:rPr>
          <w:rFonts w:ascii="Arial" w:hAnsi="Arial" w:cs="Arial"/>
          <w:sz w:val="22"/>
          <w:szCs w:val="22"/>
        </w:rPr>
        <w:t xml:space="preserve"> </w:t>
      </w:r>
      <w:proofErr w:type="spellStart"/>
      <w:r w:rsidRPr="00CB6865">
        <w:rPr>
          <w:rFonts w:ascii="Arial" w:hAnsi="Arial" w:cs="Arial"/>
          <w:sz w:val="22"/>
          <w:szCs w:val="22"/>
        </w:rPr>
        <w:t>ponudnik</w:t>
      </w:r>
      <w:proofErr w:type="spellEnd"/>
      <w:r w:rsidRPr="00CB6865">
        <w:rPr>
          <w:rFonts w:ascii="Arial" w:hAnsi="Arial" w:cs="Arial"/>
          <w:sz w:val="22"/>
          <w:szCs w:val="22"/>
        </w:rPr>
        <w:t xml:space="preserve">. </w:t>
      </w:r>
      <w:proofErr w:type="spellStart"/>
      <w:r w:rsidRPr="00CB6865">
        <w:rPr>
          <w:rFonts w:ascii="Arial" w:hAnsi="Arial" w:cs="Arial"/>
          <w:sz w:val="22"/>
          <w:szCs w:val="22"/>
        </w:rPr>
        <w:t>Najvišje</w:t>
      </w:r>
      <w:proofErr w:type="spellEnd"/>
      <w:r w:rsidRPr="00CB6865">
        <w:rPr>
          <w:rFonts w:ascii="Arial" w:hAnsi="Arial" w:cs="Arial"/>
          <w:sz w:val="22"/>
          <w:szCs w:val="22"/>
        </w:rPr>
        <w:t xml:space="preserve"> </w:t>
      </w:r>
      <w:proofErr w:type="spellStart"/>
      <w:r w:rsidRPr="00CB6865">
        <w:rPr>
          <w:rFonts w:ascii="Arial" w:hAnsi="Arial" w:cs="Arial"/>
          <w:sz w:val="22"/>
          <w:szCs w:val="22"/>
        </w:rPr>
        <w:t>možno</w:t>
      </w:r>
      <w:proofErr w:type="spellEnd"/>
      <w:r w:rsidRPr="00CB6865">
        <w:rPr>
          <w:rFonts w:ascii="Arial" w:hAnsi="Arial" w:cs="Arial"/>
          <w:sz w:val="22"/>
          <w:szCs w:val="22"/>
        </w:rPr>
        <w:t xml:space="preserve"> </w:t>
      </w:r>
      <w:proofErr w:type="spellStart"/>
      <w:r w:rsidRPr="00CB6865">
        <w:rPr>
          <w:rFonts w:ascii="Arial" w:hAnsi="Arial" w:cs="Arial"/>
          <w:sz w:val="22"/>
          <w:szCs w:val="22"/>
        </w:rPr>
        <w:t>število</w:t>
      </w:r>
      <w:proofErr w:type="spellEnd"/>
      <w:r w:rsidRPr="00CB6865">
        <w:rPr>
          <w:rFonts w:ascii="Arial" w:hAnsi="Arial" w:cs="Arial"/>
          <w:sz w:val="22"/>
          <w:szCs w:val="22"/>
        </w:rPr>
        <w:t xml:space="preserve"> </w:t>
      </w:r>
      <w:proofErr w:type="spellStart"/>
      <w:r w:rsidRPr="00CB6865">
        <w:rPr>
          <w:rFonts w:ascii="Arial" w:hAnsi="Arial" w:cs="Arial"/>
          <w:sz w:val="22"/>
          <w:szCs w:val="22"/>
        </w:rPr>
        <w:t>točk</w:t>
      </w:r>
      <w:proofErr w:type="spellEnd"/>
      <w:r w:rsidRPr="00CB6865">
        <w:rPr>
          <w:rFonts w:ascii="Arial" w:hAnsi="Arial" w:cs="Arial"/>
          <w:sz w:val="22"/>
          <w:szCs w:val="22"/>
        </w:rPr>
        <w:t xml:space="preserve"> je 100. </w:t>
      </w:r>
      <w:proofErr w:type="spellStart"/>
      <w:r w:rsidRPr="00CB6865">
        <w:rPr>
          <w:rFonts w:ascii="Arial" w:hAnsi="Arial" w:cs="Arial"/>
          <w:sz w:val="22"/>
          <w:szCs w:val="22"/>
        </w:rPr>
        <w:t>Najugodnejši</w:t>
      </w:r>
      <w:proofErr w:type="spellEnd"/>
      <w:r w:rsidRPr="00CB6865">
        <w:rPr>
          <w:rFonts w:ascii="Arial" w:hAnsi="Arial" w:cs="Arial"/>
          <w:sz w:val="22"/>
          <w:szCs w:val="22"/>
        </w:rPr>
        <w:t xml:space="preserve"> je </w:t>
      </w:r>
      <w:proofErr w:type="spellStart"/>
      <w:r w:rsidRPr="00CB6865">
        <w:rPr>
          <w:rFonts w:ascii="Arial" w:hAnsi="Arial" w:cs="Arial"/>
          <w:sz w:val="22"/>
          <w:szCs w:val="22"/>
        </w:rPr>
        <w:t>ponudnik</w:t>
      </w:r>
      <w:proofErr w:type="spellEnd"/>
      <w:r w:rsidRPr="00CB6865">
        <w:rPr>
          <w:rFonts w:ascii="Arial" w:hAnsi="Arial" w:cs="Arial"/>
          <w:sz w:val="22"/>
          <w:szCs w:val="22"/>
        </w:rPr>
        <w:t xml:space="preserve">, </w:t>
      </w:r>
      <w:proofErr w:type="spellStart"/>
      <w:r w:rsidRPr="00CB6865">
        <w:rPr>
          <w:rFonts w:ascii="Arial" w:hAnsi="Arial" w:cs="Arial"/>
          <w:sz w:val="22"/>
          <w:szCs w:val="22"/>
        </w:rPr>
        <w:t>ki</w:t>
      </w:r>
      <w:proofErr w:type="spellEnd"/>
      <w:r w:rsidRPr="00CB6865">
        <w:rPr>
          <w:rFonts w:ascii="Arial" w:hAnsi="Arial" w:cs="Arial"/>
          <w:sz w:val="22"/>
          <w:szCs w:val="22"/>
        </w:rPr>
        <w:t xml:space="preserve"> </w:t>
      </w:r>
      <w:proofErr w:type="spellStart"/>
      <w:r w:rsidRPr="00CB6865">
        <w:rPr>
          <w:rFonts w:ascii="Arial" w:hAnsi="Arial" w:cs="Arial"/>
          <w:sz w:val="22"/>
          <w:szCs w:val="22"/>
        </w:rPr>
        <w:t>prejme</w:t>
      </w:r>
      <w:proofErr w:type="spellEnd"/>
      <w:r w:rsidRPr="00CB6865">
        <w:rPr>
          <w:rFonts w:ascii="Arial" w:hAnsi="Arial" w:cs="Arial"/>
          <w:sz w:val="22"/>
          <w:szCs w:val="22"/>
        </w:rPr>
        <w:t xml:space="preserve"> </w:t>
      </w:r>
      <w:proofErr w:type="spellStart"/>
      <w:r w:rsidRPr="00CB6865">
        <w:rPr>
          <w:rFonts w:ascii="Arial" w:hAnsi="Arial" w:cs="Arial"/>
          <w:sz w:val="22"/>
          <w:szCs w:val="22"/>
        </w:rPr>
        <w:t>največ</w:t>
      </w:r>
      <w:proofErr w:type="spellEnd"/>
      <w:r w:rsidRPr="00CB6865">
        <w:rPr>
          <w:rFonts w:ascii="Arial" w:hAnsi="Arial" w:cs="Arial"/>
          <w:sz w:val="22"/>
          <w:szCs w:val="22"/>
        </w:rPr>
        <w:t xml:space="preserve"> </w:t>
      </w:r>
      <w:proofErr w:type="spellStart"/>
      <w:r w:rsidRPr="00CB6865">
        <w:rPr>
          <w:rFonts w:ascii="Arial" w:hAnsi="Arial" w:cs="Arial"/>
          <w:sz w:val="22"/>
          <w:szCs w:val="22"/>
        </w:rPr>
        <w:t>točk</w:t>
      </w:r>
      <w:proofErr w:type="spellEnd"/>
      <w:r w:rsidRPr="00CB6865">
        <w:rPr>
          <w:rFonts w:ascii="Arial" w:hAnsi="Arial" w:cs="Arial"/>
          <w:sz w:val="22"/>
          <w:szCs w:val="22"/>
        </w:rPr>
        <w:t>.</w:t>
      </w:r>
    </w:p>
    <w:p w:rsidR="009D3F8D" w:rsidRPr="00CB6865" w:rsidRDefault="009D3F8D" w:rsidP="009D3F8D">
      <w:pPr>
        <w:jc w:val="both"/>
        <w:rPr>
          <w:rFonts w:ascii="Arial" w:hAnsi="Arial" w:cs="Arial"/>
          <w:sz w:val="22"/>
          <w:szCs w:val="22"/>
        </w:rPr>
      </w:pPr>
    </w:p>
    <w:p w:rsidR="009D3F8D" w:rsidRPr="00CB6865" w:rsidRDefault="009D3F8D" w:rsidP="009D3F8D">
      <w:pPr>
        <w:tabs>
          <w:tab w:val="left" w:pos="360"/>
        </w:tabs>
        <w:jc w:val="both"/>
        <w:rPr>
          <w:rFonts w:ascii="Arial" w:hAnsi="Arial" w:cs="Arial"/>
          <w:sz w:val="22"/>
          <w:szCs w:val="22"/>
          <w:u w:val="single"/>
        </w:rPr>
      </w:pPr>
      <w:r w:rsidRPr="00CB6865">
        <w:rPr>
          <w:rFonts w:ascii="Arial" w:hAnsi="Arial" w:cs="Arial"/>
          <w:sz w:val="22"/>
          <w:szCs w:val="22"/>
          <w:u w:val="single"/>
        </w:rPr>
        <w:sym w:font="Wingdings" w:char="F0F0"/>
      </w:r>
      <w:r w:rsidRPr="00CB6865">
        <w:rPr>
          <w:rFonts w:ascii="Arial" w:hAnsi="Arial" w:cs="Arial"/>
          <w:sz w:val="22"/>
          <w:szCs w:val="22"/>
          <w:u w:val="single"/>
        </w:rPr>
        <w:t xml:space="preserve"> </w:t>
      </w:r>
      <w:r w:rsidRPr="00CB6865">
        <w:rPr>
          <w:rFonts w:ascii="Arial" w:hAnsi="Arial" w:cs="Arial"/>
          <w:sz w:val="22"/>
          <w:szCs w:val="22"/>
          <w:u w:val="single"/>
        </w:rPr>
        <w:tab/>
      </w:r>
      <w:proofErr w:type="spellStart"/>
      <w:r w:rsidRPr="00CB6865">
        <w:rPr>
          <w:rFonts w:ascii="Arial" w:hAnsi="Arial" w:cs="Arial"/>
          <w:sz w:val="22"/>
          <w:szCs w:val="22"/>
          <w:u w:val="single"/>
        </w:rPr>
        <w:t>Izračun</w:t>
      </w:r>
      <w:proofErr w:type="spellEnd"/>
      <w:r w:rsidRPr="00CB6865">
        <w:rPr>
          <w:rFonts w:ascii="Arial" w:hAnsi="Arial" w:cs="Arial"/>
          <w:sz w:val="22"/>
          <w:szCs w:val="22"/>
          <w:u w:val="single"/>
        </w:rPr>
        <w:t xml:space="preserve"> </w:t>
      </w:r>
      <w:proofErr w:type="spellStart"/>
      <w:r w:rsidRPr="00CB6865">
        <w:rPr>
          <w:rFonts w:ascii="Arial" w:hAnsi="Arial" w:cs="Arial"/>
          <w:sz w:val="22"/>
          <w:szCs w:val="22"/>
          <w:u w:val="single"/>
        </w:rPr>
        <w:t>merila</w:t>
      </w:r>
      <w:proofErr w:type="spellEnd"/>
      <w:r w:rsidRPr="00CB6865">
        <w:rPr>
          <w:rFonts w:ascii="Arial" w:hAnsi="Arial" w:cs="Arial"/>
          <w:sz w:val="22"/>
          <w:szCs w:val="22"/>
          <w:u w:val="single"/>
        </w:rPr>
        <w:t xml:space="preserve"> </w:t>
      </w:r>
      <w:proofErr w:type="spellStart"/>
      <w:r w:rsidRPr="00CB6865">
        <w:rPr>
          <w:rFonts w:ascii="Arial" w:hAnsi="Arial" w:cs="Arial"/>
          <w:sz w:val="22"/>
          <w:szCs w:val="22"/>
          <w:u w:val="single"/>
        </w:rPr>
        <w:t>ponudbene</w:t>
      </w:r>
      <w:proofErr w:type="spellEnd"/>
      <w:r w:rsidRPr="00CB6865">
        <w:rPr>
          <w:rFonts w:ascii="Arial" w:hAnsi="Arial" w:cs="Arial"/>
          <w:sz w:val="22"/>
          <w:szCs w:val="22"/>
          <w:u w:val="single"/>
        </w:rPr>
        <w:t xml:space="preserve"> </w:t>
      </w:r>
      <w:proofErr w:type="spellStart"/>
      <w:r w:rsidRPr="00CB6865">
        <w:rPr>
          <w:rFonts w:ascii="Arial" w:hAnsi="Arial" w:cs="Arial"/>
          <w:sz w:val="22"/>
          <w:szCs w:val="22"/>
          <w:u w:val="single"/>
        </w:rPr>
        <w:t>cene</w:t>
      </w:r>
      <w:proofErr w:type="spellEnd"/>
    </w:p>
    <w:p w:rsidR="009D3F8D" w:rsidRPr="00CB6865" w:rsidRDefault="009D3F8D" w:rsidP="009D3F8D">
      <w:pPr>
        <w:numPr>
          <w:ilvl w:val="0"/>
          <w:numId w:val="31"/>
        </w:numPr>
        <w:spacing w:before="60"/>
        <w:ind w:hanging="180"/>
        <w:jc w:val="both"/>
        <w:rPr>
          <w:rFonts w:ascii="Arial" w:hAnsi="Arial" w:cs="Arial"/>
          <w:sz w:val="22"/>
          <w:szCs w:val="22"/>
        </w:rPr>
      </w:pPr>
      <w:proofErr w:type="spellStart"/>
      <w:r w:rsidRPr="00CB6865">
        <w:rPr>
          <w:rFonts w:ascii="Arial" w:hAnsi="Arial" w:cs="Arial"/>
          <w:sz w:val="22"/>
          <w:szCs w:val="22"/>
        </w:rPr>
        <w:t>ponudnik</w:t>
      </w:r>
      <w:proofErr w:type="spellEnd"/>
      <w:r w:rsidRPr="00CB6865">
        <w:rPr>
          <w:rFonts w:ascii="Arial" w:hAnsi="Arial" w:cs="Arial"/>
          <w:sz w:val="22"/>
          <w:szCs w:val="22"/>
        </w:rPr>
        <w:t xml:space="preserve">, </w:t>
      </w:r>
      <w:proofErr w:type="spellStart"/>
      <w:r w:rsidRPr="00CB6865">
        <w:rPr>
          <w:rFonts w:ascii="Arial" w:hAnsi="Arial" w:cs="Arial"/>
          <w:sz w:val="22"/>
          <w:szCs w:val="22"/>
        </w:rPr>
        <w:t>ki</w:t>
      </w:r>
      <w:proofErr w:type="spellEnd"/>
      <w:r w:rsidRPr="00CB6865">
        <w:rPr>
          <w:rFonts w:ascii="Arial" w:hAnsi="Arial" w:cs="Arial"/>
          <w:sz w:val="22"/>
          <w:szCs w:val="22"/>
        </w:rPr>
        <w:t xml:space="preserve"> </w:t>
      </w:r>
      <w:proofErr w:type="spellStart"/>
      <w:r w:rsidRPr="00CB6865">
        <w:rPr>
          <w:rFonts w:ascii="Arial" w:hAnsi="Arial" w:cs="Arial"/>
          <w:sz w:val="22"/>
          <w:szCs w:val="22"/>
        </w:rPr>
        <w:t>bo</w:t>
      </w:r>
      <w:proofErr w:type="spellEnd"/>
      <w:r w:rsidRPr="00CB6865">
        <w:rPr>
          <w:rFonts w:ascii="Arial" w:hAnsi="Arial" w:cs="Arial"/>
          <w:sz w:val="22"/>
          <w:szCs w:val="22"/>
        </w:rPr>
        <w:t xml:space="preserve"> </w:t>
      </w:r>
      <w:proofErr w:type="spellStart"/>
      <w:r w:rsidRPr="00CB6865">
        <w:rPr>
          <w:rFonts w:ascii="Arial" w:hAnsi="Arial" w:cs="Arial"/>
          <w:sz w:val="22"/>
          <w:szCs w:val="22"/>
        </w:rPr>
        <w:t>ponudil</w:t>
      </w:r>
      <w:proofErr w:type="spellEnd"/>
      <w:r w:rsidRPr="00CB6865">
        <w:rPr>
          <w:rFonts w:ascii="Arial" w:hAnsi="Arial" w:cs="Arial"/>
          <w:sz w:val="22"/>
          <w:szCs w:val="22"/>
        </w:rPr>
        <w:t xml:space="preserve"> </w:t>
      </w:r>
      <w:proofErr w:type="spellStart"/>
      <w:r w:rsidRPr="00CB6865">
        <w:rPr>
          <w:rFonts w:ascii="Arial" w:hAnsi="Arial" w:cs="Arial"/>
          <w:sz w:val="22"/>
          <w:szCs w:val="22"/>
        </w:rPr>
        <w:t>najnižjo</w:t>
      </w:r>
      <w:proofErr w:type="spellEnd"/>
      <w:r w:rsidRPr="00CB6865">
        <w:rPr>
          <w:rFonts w:ascii="Arial" w:hAnsi="Arial" w:cs="Arial"/>
          <w:sz w:val="22"/>
          <w:szCs w:val="22"/>
        </w:rPr>
        <w:t xml:space="preserve"> </w:t>
      </w:r>
      <w:proofErr w:type="spellStart"/>
      <w:r w:rsidRPr="00CB6865">
        <w:rPr>
          <w:rFonts w:ascii="Arial" w:hAnsi="Arial" w:cs="Arial"/>
          <w:sz w:val="22"/>
          <w:szCs w:val="22"/>
        </w:rPr>
        <w:t>ceno</w:t>
      </w:r>
      <w:proofErr w:type="spellEnd"/>
      <w:r w:rsidRPr="00CB6865">
        <w:rPr>
          <w:rFonts w:ascii="Arial" w:hAnsi="Arial" w:cs="Arial"/>
          <w:sz w:val="22"/>
          <w:szCs w:val="22"/>
        </w:rPr>
        <w:t xml:space="preserve"> </w:t>
      </w:r>
      <w:proofErr w:type="spellStart"/>
      <w:r w:rsidRPr="00CB6865">
        <w:rPr>
          <w:rFonts w:ascii="Arial" w:hAnsi="Arial" w:cs="Arial"/>
          <w:sz w:val="22"/>
          <w:szCs w:val="22"/>
        </w:rPr>
        <w:t>bo</w:t>
      </w:r>
      <w:proofErr w:type="spellEnd"/>
      <w:r w:rsidRPr="00CB6865">
        <w:rPr>
          <w:rFonts w:ascii="Arial" w:hAnsi="Arial" w:cs="Arial"/>
          <w:sz w:val="22"/>
          <w:szCs w:val="22"/>
        </w:rPr>
        <w:t xml:space="preserve"> </w:t>
      </w:r>
      <w:proofErr w:type="spellStart"/>
      <w:r w:rsidRPr="00CB6865">
        <w:rPr>
          <w:rFonts w:ascii="Arial" w:hAnsi="Arial" w:cs="Arial"/>
          <w:sz w:val="22"/>
          <w:szCs w:val="22"/>
        </w:rPr>
        <w:t>prejel</w:t>
      </w:r>
      <w:proofErr w:type="spellEnd"/>
      <w:r w:rsidRPr="00CB6865">
        <w:rPr>
          <w:rFonts w:ascii="Arial" w:hAnsi="Arial" w:cs="Arial"/>
          <w:sz w:val="22"/>
          <w:szCs w:val="22"/>
        </w:rPr>
        <w:t xml:space="preserve"> 80 </w:t>
      </w:r>
      <w:proofErr w:type="spellStart"/>
      <w:r w:rsidRPr="00CB6865">
        <w:rPr>
          <w:rFonts w:ascii="Arial" w:hAnsi="Arial" w:cs="Arial"/>
          <w:sz w:val="22"/>
          <w:szCs w:val="22"/>
        </w:rPr>
        <w:t>točk</w:t>
      </w:r>
      <w:proofErr w:type="spellEnd"/>
      <w:r w:rsidRPr="00CB6865">
        <w:rPr>
          <w:rFonts w:ascii="Arial" w:hAnsi="Arial" w:cs="Arial"/>
          <w:sz w:val="22"/>
          <w:szCs w:val="22"/>
        </w:rPr>
        <w:t xml:space="preserve">, </w:t>
      </w:r>
      <w:proofErr w:type="spellStart"/>
      <w:r w:rsidRPr="00CB6865">
        <w:rPr>
          <w:rFonts w:ascii="Arial" w:hAnsi="Arial" w:cs="Arial"/>
          <w:sz w:val="22"/>
          <w:szCs w:val="22"/>
        </w:rPr>
        <w:t>ostali</w:t>
      </w:r>
      <w:proofErr w:type="spellEnd"/>
      <w:r w:rsidRPr="00CB6865">
        <w:rPr>
          <w:rFonts w:ascii="Arial" w:hAnsi="Arial" w:cs="Arial"/>
          <w:sz w:val="22"/>
          <w:szCs w:val="22"/>
        </w:rPr>
        <w:t xml:space="preserve"> </w:t>
      </w:r>
      <w:proofErr w:type="spellStart"/>
      <w:r w:rsidRPr="00CB6865">
        <w:rPr>
          <w:rFonts w:ascii="Arial" w:hAnsi="Arial" w:cs="Arial"/>
          <w:sz w:val="22"/>
          <w:szCs w:val="22"/>
        </w:rPr>
        <w:t>število</w:t>
      </w:r>
      <w:proofErr w:type="spellEnd"/>
      <w:r w:rsidRPr="00CB6865">
        <w:rPr>
          <w:rFonts w:ascii="Arial" w:hAnsi="Arial" w:cs="Arial"/>
          <w:sz w:val="22"/>
          <w:szCs w:val="22"/>
        </w:rPr>
        <w:t xml:space="preserve"> </w:t>
      </w:r>
      <w:proofErr w:type="spellStart"/>
      <w:r w:rsidRPr="00CB6865">
        <w:rPr>
          <w:rFonts w:ascii="Arial" w:hAnsi="Arial" w:cs="Arial"/>
          <w:sz w:val="22"/>
          <w:szCs w:val="22"/>
        </w:rPr>
        <w:t>točk</w:t>
      </w:r>
      <w:proofErr w:type="spellEnd"/>
      <w:r w:rsidRPr="00CB6865">
        <w:rPr>
          <w:rFonts w:ascii="Arial" w:hAnsi="Arial" w:cs="Arial"/>
          <w:sz w:val="22"/>
          <w:szCs w:val="22"/>
        </w:rPr>
        <w:t xml:space="preserve"> </w:t>
      </w:r>
      <w:proofErr w:type="spellStart"/>
      <w:r w:rsidRPr="00CB6865">
        <w:rPr>
          <w:rFonts w:ascii="Arial" w:hAnsi="Arial" w:cs="Arial"/>
          <w:sz w:val="22"/>
          <w:szCs w:val="22"/>
        </w:rPr>
        <w:t>po</w:t>
      </w:r>
      <w:proofErr w:type="spellEnd"/>
      <w:r w:rsidRPr="00CB6865">
        <w:rPr>
          <w:rFonts w:ascii="Arial" w:hAnsi="Arial" w:cs="Arial"/>
          <w:sz w:val="22"/>
          <w:szCs w:val="22"/>
        </w:rPr>
        <w:t xml:space="preserve"> </w:t>
      </w:r>
      <w:proofErr w:type="spellStart"/>
      <w:r w:rsidRPr="00CB6865">
        <w:rPr>
          <w:rFonts w:ascii="Arial" w:hAnsi="Arial" w:cs="Arial"/>
          <w:sz w:val="22"/>
          <w:szCs w:val="22"/>
        </w:rPr>
        <w:t>naslednji</w:t>
      </w:r>
      <w:proofErr w:type="spellEnd"/>
      <w:r w:rsidRPr="00CB6865">
        <w:rPr>
          <w:rFonts w:ascii="Arial" w:hAnsi="Arial" w:cs="Arial"/>
          <w:sz w:val="22"/>
          <w:szCs w:val="22"/>
        </w:rPr>
        <w:t xml:space="preserve"> </w:t>
      </w:r>
      <w:proofErr w:type="spellStart"/>
      <w:r w:rsidRPr="00CB6865">
        <w:rPr>
          <w:rFonts w:ascii="Arial" w:hAnsi="Arial" w:cs="Arial"/>
          <w:sz w:val="22"/>
          <w:szCs w:val="22"/>
        </w:rPr>
        <w:t>formuli</w:t>
      </w:r>
      <w:proofErr w:type="spellEnd"/>
      <w:r w:rsidRPr="00CB6865">
        <w:rPr>
          <w:rFonts w:ascii="Arial" w:hAnsi="Arial" w:cs="Arial"/>
          <w:sz w:val="22"/>
          <w:szCs w:val="22"/>
        </w:rPr>
        <w:t>:</w:t>
      </w:r>
    </w:p>
    <w:p w:rsidR="009D3F8D" w:rsidRPr="00CB6865" w:rsidRDefault="009D3F8D" w:rsidP="009D3F8D">
      <w:pPr>
        <w:spacing w:before="60"/>
        <w:ind w:left="360"/>
        <w:jc w:val="both"/>
        <w:rPr>
          <w:rFonts w:ascii="Arial" w:hAnsi="Arial" w:cs="Arial"/>
          <w:sz w:val="22"/>
          <w:szCs w:val="22"/>
        </w:rPr>
      </w:pPr>
    </w:p>
    <w:tbl>
      <w:tblPr>
        <w:tblW w:w="0" w:type="auto"/>
        <w:jc w:val="center"/>
        <w:tblLayout w:type="fixed"/>
        <w:tblLook w:val="01E0" w:firstRow="1" w:lastRow="1" w:firstColumn="1" w:lastColumn="1" w:noHBand="0" w:noVBand="0"/>
      </w:tblPr>
      <w:tblGrid>
        <w:gridCol w:w="960"/>
        <w:gridCol w:w="1929"/>
      </w:tblGrid>
      <w:tr w:rsidR="00CB6865" w:rsidRPr="00CB6865" w:rsidTr="00E96C21">
        <w:trPr>
          <w:cantSplit/>
          <w:trHeight w:val="338"/>
          <w:jc w:val="center"/>
        </w:trPr>
        <w:tc>
          <w:tcPr>
            <w:tcW w:w="960" w:type="dxa"/>
            <w:vMerge w:val="restart"/>
            <w:vAlign w:val="center"/>
          </w:tcPr>
          <w:p w:rsidR="009D3F8D" w:rsidRPr="00CB6865" w:rsidRDefault="009D3F8D" w:rsidP="00E96C21">
            <w:pPr>
              <w:widowControl w:val="0"/>
              <w:adjustRightInd w:val="0"/>
              <w:spacing w:before="60" w:line="360" w:lineRule="atLeast"/>
              <w:ind w:right="-199"/>
              <w:jc w:val="center"/>
              <w:textAlignment w:val="baseline"/>
              <w:rPr>
                <w:rFonts w:ascii="Arial" w:hAnsi="Arial" w:cs="Arial"/>
                <w:sz w:val="22"/>
                <w:szCs w:val="22"/>
              </w:rPr>
            </w:pPr>
            <w:r w:rsidRPr="00CB6865">
              <w:rPr>
                <w:rFonts w:ascii="Arial" w:hAnsi="Arial" w:cs="Arial"/>
                <w:sz w:val="22"/>
                <w:szCs w:val="22"/>
              </w:rPr>
              <w:t>80 x</w:t>
            </w:r>
          </w:p>
        </w:tc>
        <w:tc>
          <w:tcPr>
            <w:tcW w:w="1929" w:type="dxa"/>
            <w:tcBorders>
              <w:bottom w:val="single" w:sz="4" w:space="0" w:color="auto"/>
            </w:tcBorders>
            <w:vAlign w:val="center"/>
          </w:tcPr>
          <w:p w:rsidR="009D3F8D" w:rsidRPr="00CB6865" w:rsidRDefault="009D3F8D" w:rsidP="00E96C21">
            <w:pPr>
              <w:widowControl w:val="0"/>
              <w:adjustRightInd w:val="0"/>
              <w:spacing w:before="60" w:line="360" w:lineRule="atLeast"/>
              <w:jc w:val="center"/>
              <w:textAlignment w:val="baseline"/>
              <w:rPr>
                <w:rFonts w:ascii="Arial" w:hAnsi="Arial" w:cs="Arial"/>
                <w:sz w:val="22"/>
                <w:szCs w:val="22"/>
              </w:rPr>
            </w:pPr>
            <w:proofErr w:type="spellStart"/>
            <w:r w:rsidRPr="00CB6865">
              <w:rPr>
                <w:rFonts w:ascii="Arial" w:hAnsi="Arial" w:cs="Arial"/>
                <w:sz w:val="22"/>
                <w:szCs w:val="22"/>
              </w:rPr>
              <w:t>najnižja</w:t>
            </w:r>
            <w:proofErr w:type="spellEnd"/>
            <w:r w:rsidRPr="00CB6865">
              <w:rPr>
                <w:rFonts w:ascii="Arial" w:hAnsi="Arial" w:cs="Arial"/>
                <w:sz w:val="22"/>
                <w:szCs w:val="22"/>
              </w:rPr>
              <w:t xml:space="preserve"> </w:t>
            </w:r>
            <w:proofErr w:type="spellStart"/>
            <w:r w:rsidRPr="00CB6865">
              <w:rPr>
                <w:rFonts w:ascii="Arial" w:hAnsi="Arial" w:cs="Arial"/>
                <w:sz w:val="22"/>
                <w:szCs w:val="22"/>
              </w:rPr>
              <w:t>cena</w:t>
            </w:r>
            <w:proofErr w:type="spellEnd"/>
          </w:p>
        </w:tc>
      </w:tr>
      <w:tr w:rsidR="009D3F8D" w:rsidRPr="00CB6865" w:rsidTr="00E96C21">
        <w:trPr>
          <w:cantSplit/>
          <w:trHeight w:val="337"/>
          <w:jc w:val="center"/>
        </w:trPr>
        <w:tc>
          <w:tcPr>
            <w:tcW w:w="960" w:type="dxa"/>
            <w:vMerge/>
            <w:vAlign w:val="center"/>
          </w:tcPr>
          <w:p w:rsidR="009D3F8D" w:rsidRPr="00CB6865" w:rsidRDefault="009D3F8D" w:rsidP="00E96C21">
            <w:pPr>
              <w:widowControl w:val="0"/>
              <w:adjustRightInd w:val="0"/>
              <w:spacing w:before="60" w:line="360" w:lineRule="atLeast"/>
              <w:jc w:val="center"/>
              <w:textAlignment w:val="baseline"/>
              <w:rPr>
                <w:rFonts w:ascii="Arial" w:hAnsi="Arial" w:cs="Arial"/>
                <w:sz w:val="22"/>
                <w:szCs w:val="22"/>
              </w:rPr>
            </w:pPr>
          </w:p>
        </w:tc>
        <w:tc>
          <w:tcPr>
            <w:tcW w:w="1929" w:type="dxa"/>
            <w:tcBorders>
              <w:top w:val="single" w:sz="4" w:space="0" w:color="auto"/>
            </w:tcBorders>
            <w:vAlign w:val="center"/>
          </w:tcPr>
          <w:p w:rsidR="009D3F8D" w:rsidRPr="00CB6865" w:rsidRDefault="009D3F8D" w:rsidP="00E96C21">
            <w:pPr>
              <w:widowControl w:val="0"/>
              <w:adjustRightInd w:val="0"/>
              <w:spacing w:before="60" w:line="360" w:lineRule="atLeast"/>
              <w:jc w:val="center"/>
              <w:textAlignment w:val="baseline"/>
              <w:rPr>
                <w:rFonts w:ascii="Arial" w:hAnsi="Arial" w:cs="Arial"/>
                <w:sz w:val="22"/>
                <w:szCs w:val="22"/>
              </w:rPr>
            </w:pPr>
            <w:proofErr w:type="spellStart"/>
            <w:r w:rsidRPr="00CB6865">
              <w:rPr>
                <w:rFonts w:ascii="Arial" w:hAnsi="Arial" w:cs="Arial"/>
                <w:sz w:val="22"/>
                <w:szCs w:val="22"/>
              </w:rPr>
              <w:t>ponujena</w:t>
            </w:r>
            <w:proofErr w:type="spellEnd"/>
            <w:r w:rsidRPr="00CB6865">
              <w:rPr>
                <w:rFonts w:ascii="Arial" w:hAnsi="Arial" w:cs="Arial"/>
                <w:sz w:val="22"/>
                <w:szCs w:val="22"/>
              </w:rPr>
              <w:t xml:space="preserve"> </w:t>
            </w:r>
            <w:proofErr w:type="spellStart"/>
            <w:r w:rsidRPr="00CB6865">
              <w:rPr>
                <w:rFonts w:ascii="Arial" w:hAnsi="Arial" w:cs="Arial"/>
                <w:sz w:val="22"/>
                <w:szCs w:val="22"/>
              </w:rPr>
              <w:t>cena</w:t>
            </w:r>
            <w:proofErr w:type="spellEnd"/>
          </w:p>
        </w:tc>
      </w:tr>
    </w:tbl>
    <w:p w:rsidR="009D3F8D" w:rsidRPr="00CB6865" w:rsidRDefault="009D3F8D" w:rsidP="009D3F8D">
      <w:pPr>
        <w:spacing w:before="60"/>
        <w:ind w:left="360"/>
        <w:jc w:val="both"/>
        <w:rPr>
          <w:rFonts w:ascii="Arial" w:hAnsi="Arial" w:cs="Arial"/>
          <w:sz w:val="22"/>
          <w:szCs w:val="22"/>
        </w:rPr>
      </w:pPr>
    </w:p>
    <w:p w:rsidR="009D3F8D" w:rsidRPr="00CB6865" w:rsidRDefault="009D3F8D" w:rsidP="009D3F8D">
      <w:pPr>
        <w:spacing w:before="60"/>
        <w:ind w:left="360"/>
        <w:jc w:val="both"/>
        <w:rPr>
          <w:rFonts w:ascii="Arial" w:hAnsi="Arial" w:cs="Arial"/>
          <w:sz w:val="22"/>
          <w:szCs w:val="22"/>
        </w:rPr>
      </w:pPr>
    </w:p>
    <w:p w:rsidR="009D3F8D" w:rsidRPr="00CB6865" w:rsidRDefault="009D3F8D" w:rsidP="009D3F8D">
      <w:pPr>
        <w:spacing w:before="60"/>
        <w:ind w:left="360"/>
        <w:jc w:val="both"/>
        <w:rPr>
          <w:rFonts w:ascii="Arial" w:hAnsi="Arial" w:cs="Arial"/>
          <w:sz w:val="22"/>
          <w:szCs w:val="22"/>
        </w:rPr>
      </w:pPr>
    </w:p>
    <w:p w:rsidR="009D3F8D" w:rsidRPr="00CB6865" w:rsidRDefault="009D3F8D" w:rsidP="009D3F8D">
      <w:pPr>
        <w:numPr>
          <w:ilvl w:val="0"/>
          <w:numId w:val="32"/>
        </w:numPr>
        <w:tabs>
          <w:tab w:val="left" w:pos="360"/>
        </w:tabs>
        <w:ind w:hanging="720"/>
        <w:jc w:val="both"/>
        <w:rPr>
          <w:rFonts w:ascii="Arial" w:hAnsi="Arial" w:cs="Arial"/>
          <w:sz w:val="22"/>
          <w:szCs w:val="22"/>
          <w:u w:val="single"/>
        </w:rPr>
      </w:pPr>
      <w:proofErr w:type="spellStart"/>
      <w:r w:rsidRPr="00CB6865">
        <w:rPr>
          <w:rFonts w:ascii="Arial" w:hAnsi="Arial" w:cs="Arial"/>
          <w:sz w:val="22"/>
          <w:szCs w:val="22"/>
          <w:u w:val="single"/>
        </w:rPr>
        <w:t>Oddaljenost</w:t>
      </w:r>
      <w:proofErr w:type="spellEnd"/>
    </w:p>
    <w:p w:rsidR="009D3F8D" w:rsidRPr="00CB6865" w:rsidRDefault="009D3F8D" w:rsidP="009D3F8D">
      <w:pPr>
        <w:tabs>
          <w:tab w:val="num" w:pos="720"/>
        </w:tabs>
        <w:spacing w:before="60"/>
        <w:ind w:left="360"/>
        <w:jc w:val="both"/>
        <w:rPr>
          <w:rFonts w:ascii="Arial" w:hAnsi="Arial" w:cs="Arial"/>
          <w:sz w:val="22"/>
          <w:szCs w:val="22"/>
        </w:rPr>
      </w:pPr>
      <w:proofErr w:type="spellStart"/>
      <w:r w:rsidRPr="00CB6865">
        <w:rPr>
          <w:rFonts w:ascii="Arial" w:hAnsi="Arial" w:cs="Arial"/>
          <w:sz w:val="22"/>
          <w:szCs w:val="22"/>
        </w:rPr>
        <w:t>Naročnik</w:t>
      </w:r>
      <w:proofErr w:type="spellEnd"/>
      <w:r w:rsidRPr="00CB6865">
        <w:rPr>
          <w:rFonts w:ascii="Arial" w:hAnsi="Arial" w:cs="Arial"/>
          <w:sz w:val="22"/>
          <w:szCs w:val="22"/>
        </w:rPr>
        <w:t xml:space="preserve"> </w:t>
      </w:r>
      <w:proofErr w:type="spellStart"/>
      <w:r w:rsidRPr="00CB6865">
        <w:rPr>
          <w:rFonts w:ascii="Arial" w:hAnsi="Arial" w:cs="Arial"/>
          <w:sz w:val="22"/>
          <w:szCs w:val="22"/>
        </w:rPr>
        <w:t>bo</w:t>
      </w:r>
      <w:proofErr w:type="spellEnd"/>
      <w:r w:rsidRPr="00CB6865">
        <w:rPr>
          <w:rFonts w:ascii="Arial" w:hAnsi="Arial" w:cs="Arial"/>
          <w:sz w:val="22"/>
          <w:szCs w:val="22"/>
        </w:rPr>
        <w:t xml:space="preserve"> </w:t>
      </w:r>
      <w:proofErr w:type="spellStart"/>
      <w:r w:rsidRPr="00CB6865">
        <w:rPr>
          <w:rFonts w:ascii="Arial" w:hAnsi="Arial" w:cs="Arial"/>
          <w:sz w:val="22"/>
          <w:szCs w:val="22"/>
        </w:rPr>
        <w:t>vrednotil</w:t>
      </w:r>
      <w:proofErr w:type="spellEnd"/>
      <w:r w:rsidRPr="00CB6865">
        <w:rPr>
          <w:rFonts w:ascii="Arial" w:hAnsi="Arial" w:cs="Arial"/>
          <w:sz w:val="22"/>
          <w:szCs w:val="22"/>
        </w:rPr>
        <w:t xml:space="preserve"> </w:t>
      </w:r>
      <w:proofErr w:type="spellStart"/>
      <w:r w:rsidRPr="00CB6865">
        <w:rPr>
          <w:rFonts w:ascii="Arial" w:hAnsi="Arial" w:cs="Arial"/>
          <w:sz w:val="22"/>
          <w:szCs w:val="22"/>
        </w:rPr>
        <w:t>oddaljenost</w:t>
      </w:r>
      <w:proofErr w:type="spellEnd"/>
      <w:r w:rsidRPr="00CB6865">
        <w:rPr>
          <w:rFonts w:ascii="Arial" w:hAnsi="Arial" w:cs="Arial"/>
          <w:sz w:val="22"/>
          <w:szCs w:val="22"/>
        </w:rPr>
        <w:t xml:space="preserve"> </w:t>
      </w:r>
      <w:proofErr w:type="spellStart"/>
      <w:r w:rsidRPr="00CB6865">
        <w:rPr>
          <w:rFonts w:ascii="Arial" w:hAnsi="Arial" w:cs="Arial"/>
          <w:sz w:val="22"/>
          <w:szCs w:val="22"/>
        </w:rPr>
        <w:t>lokacije</w:t>
      </w:r>
      <w:proofErr w:type="spellEnd"/>
      <w:r w:rsidRPr="00CB6865">
        <w:rPr>
          <w:rFonts w:ascii="Arial" w:hAnsi="Arial" w:cs="Arial"/>
          <w:sz w:val="22"/>
          <w:szCs w:val="22"/>
        </w:rPr>
        <w:t xml:space="preserve"> </w:t>
      </w:r>
      <w:proofErr w:type="spellStart"/>
      <w:r w:rsidRPr="00CB6865">
        <w:rPr>
          <w:rFonts w:ascii="Arial" w:hAnsi="Arial" w:cs="Arial"/>
          <w:sz w:val="22"/>
          <w:szCs w:val="22"/>
        </w:rPr>
        <w:t>izvajalca</w:t>
      </w:r>
      <w:proofErr w:type="spellEnd"/>
      <w:r w:rsidRPr="00CB6865">
        <w:rPr>
          <w:rFonts w:ascii="Arial" w:hAnsi="Arial" w:cs="Arial"/>
          <w:sz w:val="22"/>
          <w:szCs w:val="22"/>
        </w:rPr>
        <w:t xml:space="preserve"> </w:t>
      </w:r>
      <w:proofErr w:type="spellStart"/>
      <w:r w:rsidRPr="00CB6865">
        <w:rPr>
          <w:rFonts w:ascii="Arial" w:hAnsi="Arial" w:cs="Arial"/>
          <w:sz w:val="22"/>
          <w:szCs w:val="22"/>
        </w:rPr>
        <w:t>nadgradnje</w:t>
      </w:r>
      <w:proofErr w:type="spellEnd"/>
      <w:r w:rsidRPr="00CB6865">
        <w:rPr>
          <w:rFonts w:ascii="Arial" w:hAnsi="Arial" w:cs="Arial"/>
          <w:sz w:val="22"/>
          <w:szCs w:val="22"/>
        </w:rPr>
        <w:t xml:space="preserve"> </w:t>
      </w:r>
      <w:proofErr w:type="spellStart"/>
      <w:r w:rsidRPr="00CB6865">
        <w:rPr>
          <w:rFonts w:ascii="Arial" w:hAnsi="Arial" w:cs="Arial"/>
          <w:sz w:val="22"/>
          <w:szCs w:val="22"/>
        </w:rPr>
        <w:t>od</w:t>
      </w:r>
      <w:proofErr w:type="spellEnd"/>
      <w:r w:rsidRPr="00CB6865">
        <w:rPr>
          <w:rFonts w:ascii="Arial" w:hAnsi="Arial" w:cs="Arial"/>
          <w:sz w:val="22"/>
          <w:szCs w:val="22"/>
        </w:rPr>
        <w:t xml:space="preserve"> </w:t>
      </w:r>
      <w:proofErr w:type="spellStart"/>
      <w:r w:rsidRPr="00CB6865">
        <w:rPr>
          <w:rFonts w:ascii="Arial" w:hAnsi="Arial" w:cs="Arial"/>
          <w:sz w:val="22"/>
          <w:szCs w:val="22"/>
        </w:rPr>
        <w:t>sedeža</w:t>
      </w:r>
      <w:proofErr w:type="spellEnd"/>
      <w:r w:rsidRPr="00CB6865">
        <w:rPr>
          <w:rFonts w:ascii="Arial" w:hAnsi="Arial" w:cs="Arial"/>
          <w:sz w:val="22"/>
          <w:szCs w:val="22"/>
        </w:rPr>
        <w:t xml:space="preserve"> PGD </w:t>
      </w:r>
      <w:proofErr w:type="spellStart"/>
      <w:r w:rsidRPr="00CB6865">
        <w:rPr>
          <w:rFonts w:ascii="Arial" w:hAnsi="Arial" w:cs="Arial"/>
          <w:sz w:val="22"/>
          <w:szCs w:val="22"/>
        </w:rPr>
        <w:t>Dol</w:t>
      </w:r>
      <w:proofErr w:type="spellEnd"/>
      <w:r w:rsidRPr="00CB6865">
        <w:rPr>
          <w:rFonts w:ascii="Arial" w:hAnsi="Arial" w:cs="Arial"/>
          <w:sz w:val="22"/>
          <w:szCs w:val="22"/>
        </w:rPr>
        <w:t xml:space="preserve"> </w:t>
      </w:r>
      <w:proofErr w:type="spellStart"/>
      <w:r w:rsidRPr="00CB6865">
        <w:rPr>
          <w:rFonts w:ascii="Arial" w:hAnsi="Arial" w:cs="Arial"/>
          <w:sz w:val="22"/>
          <w:szCs w:val="22"/>
        </w:rPr>
        <w:t>po</w:t>
      </w:r>
      <w:proofErr w:type="spellEnd"/>
      <w:r w:rsidRPr="00CB6865">
        <w:rPr>
          <w:rFonts w:ascii="Arial" w:hAnsi="Arial" w:cs="Arial"/>
          <w:sz w:val="22"/>
          <w:szCs w:val="22"/>
        </w:rPr>
        <w:t xml:space="preserve"> cesti. </w:t>
      </w:r>
      <w:proofErr w:type="spellStart"/>
      <w:r w:rsidRPr="00CB6865">
        <w:rPr>
          <w:rFonts w:ascii="Arial" w:hAnsi="Arial" w:cs="Arial"/>
          <w:sz w:val="22"/>
          <w:szCs w:val="22"/>
        </w:rPr>
        <w:t>Za</w:t>
      </w:r>
      <w:proofErr w:type="spellEnd"/>
      <w:r w:rsidRPr="00CB6865">
        <w:rPr>
          <w:rFonts w:ascii="Arial" w:hAnsi="Arial" w:cs="Arial"/>
          <w:sz w:val="22"/>
          <w:szCs w:val="22"/>
        </w:rPr>
        <w:t xml:space="preserve"> </w:t>
      </w:r>
      <w:proofErr w:type="spellStart"/>
      <w:r w:rsidRPr="00CB6865">
        <w:rPr>
          <w:rFonts w:ascii="Arial" w:hAnsi="Arial" w:cs="Arial"/>
          <w:sz w:val="22"/>
          <w:szCs w:val="22"/>
        </w:rPr>
        <w:t>dokazilo</w:t>
      </w:r>
      <w:proofErr w:type="spellEnd"/>
      <w:r w:rsidRPr="00CB6865">
        <w:rPr>
          <w:rFonts w:ascii="Arial" w:hAnsi="Arial" w:cs="Arial"/>
          <w:sz w:val="22"/>
          <w:szCs w:val="22"/>
        </w:rPr>
        <w:t xml:space="preserve"> </w:t>
      </w:r>
      <w:proofErr w:type="spellStart"/>
      <w:r w:rsidRPr="00CB6865">
        <w:rPr>
          <w:rFonts w:ascii="Arial" w:hAnsi="Arial" w:cs="Arial"/>
          <w:sz w:val="22"/>
          <w:szCs w:val="22"/>
        </w:rPr>
        <w:t>naj</w:t>
      </w:r>
      <w:proofErr w:type="spellEnd"/>
      <w:r w:rsidRPr="00CB6865">
        <w:rPr>
          <w:rFonts w:ascii="Arial" w:hAnsi="Arial" w:cs="Arial"/>
          <w:sz w:val="22"/>
          <w:szCs w:val="22"/>
        </w:rPr>
        <w:t xml:space="preserve"> </w:t>
      </w:r>
      <w:proofErr w:type="spellStart"/>
      <w:r w:rsidRPr="00CB6865">
        <w:rPr>
          <w:rFonts w:ascii="Arial" w:hAnsi="Arial" w:cs="Arial"/>
          <w:sz w:val="22"/>
          <w:szCs w:val="22"/>
        </w:rPr>
        <w:t>ponudnik</w:t>
      </w:r>
      <w:proofErr w:type="spellEnd"/>
      <w:r w:rsidRPr="00CB6865">
        <w:rPr>
          <w:rFonts w:ascii="Arial" w:hAnsi="Arial" w:cs="Arial"/>
          <w:sz w:val="22"/>
          <w:szCs w:val="22"/>
        </w:rPr>
        <w:t xml:space="preserve"> </w:t>
      </w:r>
      <w:proofErr w:type="spellStart"/>
      <w:r w:rsidRPr="00CB6865">
        <w:rPr>
          <w:rFonts w:ascii="Arial" w:hAnsi="Arial" w:cs="Arial"/>
          <w:sz w:val="22"/>
          <w:szCs w:val="22"/>
        </w:rPr>
        <w:t>dostavi</w:t>
      </w:r>
      <w:proofErr w:type="spellEnd"/>
      <w:r w:rsidRPr="00CB6865">
        <w:rPr>
          <w:rFonts w:ascii="Arial" w:hAnsi="Arial" w:cs="Arial"/>
          <w:sz w:val="22"/>
          <w:szCs w:val="22"/>
        </w:rPr>
        <w:t xml:space="preserve"> </w:t>
      </w:r>
      <w:proofErr w:type="spellStart"/>
      <w:r w:rsidRPr="00CB6865">
        <w:rPr>
          <w:rFonts w:ascii="Arial" w:hAnsi="Arial" w:cs="Arial"/>
          <w:sz w:val="22"/>
          <w:szCs w:val="22"/>
        </w:rPr>
        <w:t>izpis</w:t>
      </w:r>
      <w:proofErr w:type="spellEnd"/>
      <w:r w:rsidRPr="00CB6865">
        <w:rPr>
          <w:rFonts w:ascii="Arial" w:hAnsi="Arial" w:cs="Arial"/>
          <w:sz w:val="22"/>
          <w:szCs w:val="22"/>
        </w:rPr>
        <w:t xml:space="preserve"> </w:t>
      </w:r>
      <w:proofErr w:type="spellStart"/>
      <w:r w:rsidRPr="00CB6865">
        <w:rPr>
          <w:rFonts w:ascii="Arial" w:hAnsi="Arial" w:cs="Arial"/>
          <w:sz w:val="22"/>
          <w:szCs w:val="22"/>
        </w:rPr>
        <w:t>iz</w:t>
      </w:r>
      <w:proofErr w:type="spellEnd"/>
      <w:r w:rsidRPr="00CB6865">
        <w:rPr>
          <w:rFonts w:ascii="Arial" w:hAnsi="Arial" w:cs="Arial"/>
          <w:sz w:val="22"/>
          <w:szCs w:val="22"/>
        </w:rPr>
        <w:t xml:space="preserve"> Google </w:t>
      </w:r>
      <w:proofErr w:type="spellStart"/>
      <w:r w:rsidRPr="00CB6865">
        <w:rPr>
          <w:rFonts w:ascii="Arial" w:hAnsi="Arial" w:cs="Arial"/>
          <w:sz w:val="22"/>
          <w:szCs w:val="22"/>
        </w:rPr>
        <w:t>mapa</w:t>
      </w:r>
      <w:proofErr w:type="spellEnd"/>
      <w:r w:rsidRPr="00CB6865">
        <w:rPr>
          <w:rFonts w:ascii="Arial" w:hAnsi="Arial" w:cs="Arial"/>
          <w:sz w:val="22"/>
          <w:szCs w:val="22"/>
        </w:rPr>
        <w:t xml:space="preserve"> </w:t>
      </w:r>
      <w:proofErr w:type="spellStart"/>
      <w:r w:rsidRPr="00CB6865">
        <w:rPr>
          <w:rFonts w:ascii="Arial" w:hAnsi="Arial" w:cs="Arial"/>
          <w:sz w:val="22"/>
          <w:szCs w:val="22"/>
        </w:rPr>
        <w:t>ali</w:t>
      </w:r>
      <w:proofErr w:type="spellEnd"/>
      <w:r w:rsidRPr="00CB6865">
        <w:rPr>
          <w:rFonts w:ascii="Arial" w:hAnsi="Arial" w:cs="Arial"/>
          <w:sz w:val="22"/>
          <w:szCs w:val="22"/>
        </w:rPr>
        <w:t xml:space="preserve"> </w:t>
      </w:r>
      <w:proofErr w:type="spellStart"/>
      <w:r w:rsidRPr="00CB6865">
        <w:rPr>
          <w:rFonts w:ascii="Arial" w:hAnsi="Arial" w:cs="Arial"/>
          <w:sz w:val="22"/>
          <w:szCs w:val="22"/>
        </w:rPr>
        <w:t>enakovredno</w:t>
      </w:r>
      <w:proofErr w:type="spellEnd"/>
      <w:r w:rsidRPr="00CB6865">
        <w:rPr>
          <w:rFonts w:ascii="Arial" w:hAnsi="Arial" w:cs="Arial"/>
          <w:sz w:val="22"/>
          <w:szCs w:val="22"/>
        </w:rPr>
        <w:t xml:space="preserve">. </w:t>
      </w:r>
      <w:proofErr w:type="spellStart"/>
      <w:r w:rsidRPr="00CB6865">
        <w:rPr>
          <w:rFonts w:ascii="Arial" w:hAnsi="Arial" w:cs="Arial"/>
          <w:sz w:val="22"/>
          <w:szCs w:val="22"/>
        </w:rPr>
        <w:t>Ponudnik</w:t>
      </w:r>
      <w:proofErr w:type="spellEnd"/>
      <w:r w:rsidRPr="00CB6865">
        <w:rPr>
          <w:rFonts w:ascii="Arial" w:hAnsi="Arial" w:cs="Arial"/>
          <w:sz w:val="22"/>
          <w:szCs w:val="22"/>
        </w:rPr>
        <w:t xml:space="preserve"> </w:t>
      </w:r>
      <w:proofErr w:type="spellStart"/>
      <w:r w:rsidRPr="00CB6865">
        <w:rPr>
          <w:rFonts w:ascii="Arial" w:hAnsi="Arial" w:cs="Arial"/>
          <w:sz w:val="22"/>
          <w:szCs w:val="22"/>
        </w:rPr>
        <w:t>bo</w:t>
      </w:r>
      <w:proofErr w:type="spellEnd"/>
      <w:r w:rsidRPr="00CB6865">
        <w:rPr>
          <w:rFonts w:ascii="Arial" w:hAnsi="Arial" w:cs="Arial"/>
          <w:sz w:val="22"/>
          <w:szCs w:val="22"/>
        </w:rPr>
        <w:t xml:space="preserve"> </w:t>
      </w:r>
      <w:proofErr w:type="spellStart"/>
      <w:r w:rsidRPr="00CB6865">
        <w:rPr>
          <w:rFonts w:ascii="Arial" w:hAnsi="Arial" w:cs="Arial"/>
          <w:sz w:val="22"/>
          <w:szCs w:val="22"/>
        </w:rPr>
        <w:t>glede</w:t>
      </w:r>
      <w:proofErr w:type="spellEnd"/>
      <w:r w:rsidRPr="00CB6865">
        <w:rPr>
          <w:rFonts w:ascii="Arial" w:hAnsi="Arial" w:cs="Arial"/>
          <w:sz w:val="22"/>
          <w:szCs w:val="22"/>
        </w:rPr>
        <w:t xml:space="preserve"> </w:t>
      </w:r>
      <w:proofErr w:type="spellStart"/>
      <w:r w:rsidRPr="00CB6865">
        <w:rPr>
          <w:rFonts w:ascii="Arial" w:hAnsi="Arial" w:cs="Arial"/>
          <w:sz w:val="22"/>
          <w:szCs w:val="22"/>
        </w:rPr>
        <w:t>na</w:t>
      </w:r>
      <w:proofErr w:type="spellEnd"/>
      <w:r w:rsidRPr="00CB6865">
        <w:rPr>
          <w:rFonts w:ascii="Arial" w:hAnsi="Arial" w:cs="Arial"/>
          <w:sz w:val="22"/>
          <w:szCs w:val="22"/>
        </w:rPr>
        <w:t xml:space="preserve"> </w:t>
      </w:r>
      <w:proofErr w:type="spellStart"/>
      <w:r w:rsidRPr="00CB6865">
        <w:rPr>
          <w:rFonts w:ascii="Arial" w:hAnsi="Arial" w:cs="Arial"/>
          <w:sz w:val="22"/>
          <w:szCs w:val="22"/>
        </w:rPr>
        <w:t>predloženo</w:t>
      </w:r>
      <w:proofErr w:type="spellEnd"/>
      <w:r w:rsidRPr="00CB6865">
        <w:rPr>
          <w:rFonts w:ascii="Arial" w:hAnsi="Arial" w:cs="Arial"/>
          <w:sz w:val="22"/>
          <w:szCs w:val="22"/>
        </w:rPr>
        <w:t xml:space="preserve"> </w:t>
      </w:r>
      <w:proofErr w:type="spellStart"/>
      <w:r w:rsidRPr="00CB6865">
        <w:rPr>
          <w:rFonts w:ascii="Arial" w:hAnsi="Arial" w:cs="Arial"/>
          <w:sz w:val="22"/>
          <w:szCs w:val="22"/>
        </w:rPr>
        <w:t>oddaljenost</w:t>
      </w:r>
      <w:proofErr w:type="spellEnd"/>
      <w:r w:rsidRPr="00CB6865">
        <w:rPr>
          <w:rFonts w:ascii="Arial" w:hAnsi="Arial" w:cs="Arial"/>
          <w:sz w:val="22"/>
          <w:szCs w:val="22"/>
        </w:rPr>
        <w:t xml:space="preserve"> </w:t>
      </w:r>
      <w:proofErr w:type="spellStart"/>
      <w:r w:rsidRPr="00CB6865">
        <w:rPr>
          <w:rFonts w:ascii="Arial" w:hAnsi="Arial" w:cs="Arial"/>
          <w:sz w:val="22"/>
          <w:szCs w:val="22"/>
        </w:rPr>
        <w:t>lokacije</w:t>
      </w:r>
      <w:proofErr w:type="spellEnd"/>
      <w:r w:rsidRPr="00CB6865">
        <w:rPr>
          <w:rFonts w:ascii="Arial" w:hAnsi="Arial" w:cs="Arial"/>
          <w:sz w:val="22"/>
          <w:szCs w:val="22"/>
        </w:rPr>
        <w:t xml:space="preserve"> </w:t>
      </w:r>
      <w:proofErr w:type="spellStart"/>
      <w:r w:rsidRPr="00CB6865">
        <w:rPr>
          <w:rFonts w:ascii="Arial" w:hAnsi="Arial" w:cs="Arial"/>
          <w:sz w:val="22"/>
          <w:szCs w:val="22"/>
        </w:rPr>
        <w:t>nadgraditelja</w:t>
      </w:r>
      <w:proofErr w:type="spellEnd"/>
      <w:r w:rsidRPr="00CB6865">
        <w:rPr>
          <w:rFonts w:ascii="Arial" w:hAnsi="Arial" w:cs="Arial"/>
          <w:sz w:val="22"/>
          <w:szCs w:val="22"/>
        </w:rPr>
        <w:t xml:space="preserve"> </w:t>
      </w:r>
      <w:proofErr w:type="spellStart"/>
      <w:r w:rsidRPr="00CB6865">
        <w:rPr>
          <w:rFonts w:ascii="Arial" w:hAnsi="Arial" w:cs="Arial"/>
          <w:sz w:val="22"/>
          <w:szCs w:val="22"/>
        </w:rPr>
        <w:t>prejel</w:t>
      </w:r>
      <w:proofErr w:type="spellEnd"/>
      <w:r w:rsidRPr="00CB6865">
        <w:rPr>
          <w:rFonts w:ascii="Arial" w:hAnsi="Arial" w:cs="Arial"/>
          <w:sz w:val="22"/>
          <w:szCs w:val="22"/>
        </w:rPr>
        <w:t xml:space="preserve"> </w:t>
      </w:r>
      <w:proofErr w:type="spellStart"/>
      <w:r w:rsidRPr="00CB6865">
        <w:rPr>
          <w:rFonts w:ascii="Arial" w:hAnsi="Arial" w:cs="Arial"/>
          <w:sz w:val="22"/>
          <w:szCs w:val="22"/>
        </w:rPr>
        <w:t>naslednje</w:t>
      </w:r>
      <w:proofErr w:type="spellEnd"/>
      <w:r w:rsidRPr="00CB6865">
        <w:rPr>
          <w:rFonts w:ascii="Arial" w:hAnsi="Arial" w:cs="Arial"/>
          <w:sz w:val="22"/>
          <w:szCs w:val="22"/>
        </w:rPr>
        <w:t xml:space="preserve"> </w:t>
      </w:r>
      <w:proofErr w:type="spellStart"/>
      <w:r w:rsidRPr="00CB6865">
        <w:rPr>
          <w:rFonts w:ascii="Arial" w:hAnsi="Arial" w:cs="Arial"/>
          <w:sz w:val="22"/>
          <w:szCs w:val="22"/>
        </w:rPr>
        <w:t>število</w:t>
      </w:r>
      <w:proofErr w:type="spellEnd"/>
      <w:r w:rsidRPr="00CB6865">
        <w:rPr>
          <w:rFonts w:ascii="Arial" w:hAnsi="Arial" w:cs="Arial"/>
          <w:sz w:val="22"/>
          <w:szCs w:val="22"/>
        </w:rPr>
        <w:t xml:space="preserve"> </w:t>
      </w:r>
      <w:proofErr w:type="spellStart"/>
      <w:r w:rsidRPr="00CB6865">
        <w:rPr>
          <w:rFonts w:ascii="Arial" w:hAnsi="Arial" w:cs="Arial"/>
          <w:sz w:val="22"/>
          <w:szCs w:val="22"/>
        </w:rPr>
        <w:t>točk</w:t>
      </w:r>
      <w:proofErr w:type="spellEnd"/>
      <w:r w:rsidRPr="00CB6865">
        <w:rPr>
          <w:rFonts w:ascii="Arial" w:hAnsi="Arial" w:cs="Arial"/>
          <w:sz w:val="22"/>
          <w:szCs w:val="22"/>
        </w:rPr>
        <w:t>:</w:t>
      </w:r>
    </w:p>
    <w:p w:rsidR="009D3F8D" w:rsidRPr="00CB6865" w:rsidRDefault="009D3F8D" w:rsidP="009D3F8D">
      <w:pPr>
        <w:tabs>
          <w:tab w:val="num" w:pos="720"/>
        </w:tabs>
        <w:spacing w:before="60"/>
        <w:ind w:left="360"/>
        <w:jc w:val="both"/>
        <w:rPr>
          <w:rFonts w:ascii="Arial" w:hAnsi="Arial" w:cs="Arial"/>
          <w:sz w:val="22"/>
          <w:szCs w:val="22"/>
        </w:rPr>
      </w:pPr>
    </w:p>
    <w:p w:rsidR="009D3F8D" w:rsidRPr="00CB6865" w:rsidRDefault="009D3F8D" w:rsidP="009D3F8D">
      <w:pPr>
        <w:ind w:left="539"/>
        <w:jc w:val="both"/>
        <w:rPr>
          <w:rFonts w:ascii="Arial" w:hAnsi="Arial" w:cs="Arial"/>
          <w:sz w:val="22"/>
          <w:szCs w:val="22"/>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040"/>
        <w:gridCol w:w="2160"/>
      </w:tblGrid>
      <w:tr w:rsidR="00CB6865" w:rsidRPr="00CB6865" w:rsidTr="00E96C21">
        <w:trPr>
          <w:trHeight w:val="397"/>
          <w:jc w:val="center"/>
        </w:trPr>
        <w:tc>
          <w:tcPr>
            <w:tcW w:w="4040" w:type="dxa"/>
            <w:tcBorders>
              <w:top w:val="single" w:sz="12" w:space="0" w:color="auto"/>
              <w:bottom w:val="single" w:sz="12" w:space="0" w:color="auto"/>
              <w:right w:val="single" w:sz="12" w:space="0" w:color="auto"/>
            </w:tcBorders>
            <w:vAlign w:val="center"/>
          </w:tcPr>
          <w:p w:rsidR="009D3F8D" w:rsidRPr="00CB6865" w:rsidRDefault="009D3F8D" w:rsidP="00E96C21">
            <w:pPr>
              <w:widowControl w:val="0"/>
              <w:adjustRightInd w:val="0"/>
              <w:spacing w:line="360" w:lineRule="atLeast"/>
              <w:jc w:val="center"/>
              <w:textAlignment w:val="baseline"/>
              <w:rPr>
                <w:rFonts w:ascii="Arial" w:hAnsi="Arial" w:cs="Arial"/>
                <w:b/>
                <w:sz w:val="22"/>
                <w:szCs w:val="22"/>
              </w:rPr>
            </w:pPr>
            <w:r w:rsidRPr="00CB6865">
              <w:rPr>
                <w:rFonts w:ascii="Arial" w:hAnsi="Arial" w:cs="Arial"/>
                <w:b/>
                <w:sz w:val="22"/>
                <w:szCs w:val="22"/>
              </w:rPr>
              <w:t xml:space="preserve">RAZDALJA </w:t>
            </w:r>
          </w:p>
        </w:tc>
        <w:tc>
          <w:tcPr>
            <w:tcW w:w="2160" w:type="dxa"/>
            <w:tcBorders>
              <w:top w:val="single" w:sz="12" w:space="0" w:color="auto"/>
              <w:left w:val="single" w:sz="12" w:space="0" w:color="auto"/>
              <w:bottom w:val="single" w:sz="12" w:space="0" w:color="auto"/>
            </w:tcBorders>
            <w:vAlign w:val="center"/>
          </w:tcPr>
          <w:p w:rsidR="009D3F8D" w:rsidRPr="00CB6865" w:rsidRDefault="009D3F8D" w:rsidP="00E96C21">
            <w:pPr>
              <w:widowControl w:val="0"/>
              <w:adjustRightInd w:val="0"/>
              <w:spacing w:line="360" w:lineRule="atLeast"/>
              <w:jc w:val="center"/>
              <w:textAlignment w:val="baseline"/>
              <w:rPr>
                <w:rFonts w:ascii="Arial" w:hAnsi="Arial" w:cs="Arial"/>
                <w:b/>
                <w:sz w:val="22"/>
                <w:szCs w:val="22"/>
              </w:rPr>
            </w:pPr>
            <w:proofErr w:type="spellStart"/>
            <w:r w:rsidRPr="00CB6865">
              <w:rPr>
                <w:rFonts w:ascii="Arial" w:hAnsi="Arial" w:cs="Arial"/>
                <w:b/>
                <w:sz w:val="22"/>
                <w:szCs w:val="22"/>
              </w:rPr>
              <w:t>Število</w:t>
            </w:r>
            <w:proofErr w:type="spellEnd"/>
            <w:r w:rsidRPr="00CB6865">
              <w:rPr>
                <w:rFonts w:ascii="Arial" w:hAnsi="Arial" w:cs="Arial"/>
                <w:b/>
                <w:sz w:val="22"/>
                <w:szCs w:val="22"/>
              </w:rPr>
              <w:t xml:space="preserve"> </w:t>
            </w:r>
            <w:proofErr w:type="spellStart"/>
            <w:r w:rsidRPr="00CB6865">
              <w:rPr>
                <w:rFonts w:ascii="Arial" w:hAnsi="Arial" w:cs="Arial"/>
                <w:b/>
                <w:sz w:val="22"/>
                <w:szCs w:val="22"/>
              </w:rPr>
              <w:t>točk</w:t>
            </w:r>
            <w:proofErr w:type="spellEnd"/>
          </w:p>
        </w:tc>
      </w:tr>
      <w:tr w:rsidR="00CB6865" w:rsidRPr="00CB6865" w:rsidTr="00E96C21">
        <w:trPr>
          <w:trHeight w:val="397"/>
          <w:jc w:val="center"/>
        </w:trPr>
        <w:tc>
          <w:tcPr>
            <w:tcW w:w="4040" w:type="dxa"/>
            <w:tcBorders>
              <w:top w:val="single" w:sz="12" w:space="0" w:color="auto"/>
              <w:right w:val="single" w:sz="12" w:space="0" w:color="auto"/>
            </w:tcBorders>
            <w:vAlign w:val="center"/>
          </w:tcPr>
          <w:p w:rsidR="009D3F8D" w:rsidRPr="00CB6865" w:rsidRDefault="009D3F8D" w:rsidP="00E96C21">
            <w:pPr>
              <w:widowControl w:val="0"/>
              <w:adjustRightInd w:val="0"/>
              <w:spacing w:line="360" w:lineRule="atLeast"/>
              <w:jc w:val="both"/>
              <w:textAlignment w:val="baseline"/>
              <w:rPr>
                <w:rFonts w:ascii="Arial" w:hAnsi="Arial" w:cs="Arial"/>
                <w:sz w:val="22"/>
                <w:szCs w:val="22"/>
              </w:rPr>
            </w:pPr>
            <w:r w:rsidRPr="00CB6865">
              <w:rPr>
                <w:rFonts w:ascii="Arial" w:hAnsi="Arial" w:cs="Arial"/>
                <w:sz w:val="22"/>
                <w:szCs w:val="22"/>
              </w:rPr>
              <w:t>Do 50 km</w:t>
            </w:r>
          </w:p>
        </w:tc>
        <w:tc>
          <w:tcPr>
            <w:tcW w:w="2160" w:type="dxa"/>
            <w:tcBorders>
              <w:top w:val="single" w:sz="12" w:space="0" w:color="auto"/>
              <w:left w:val="single" w:sz="12" w:space="0" w:color="auto"/>
            </w:tcBorders>
            <w:vAlign w:val="center"/>
          </w:tcPr>
          <w:p w:rsidR="009D3F8D" w:rsidRPr="00CB6865" w:rsidRDefault="009D3F8D" w:rsidP="00E96C21">
            <w:pPr>
              <w:widowControl w:val="0"/>
              <w:adjustRightInd w:val="0"/>
              <w:spacing w:line="360" w:lineRule="atLeast"/>
              <w:jc w:val="center"/>
              <w:textAlignment w:val="baseline"/>
              <w:rPr>
                <w:rFonts w:ascii="Arial" w:hAnsi="Arial" w:cs="Arial"/>
                <w:sz w:val="22"/>
                <w:szCs w:val="22"/>
              </w:rPr>
            </w:pPr>
            <w:r w:rsidRPr="00CB6865">
              <w:rPr>
                <w:rFonts w:ascii="Arial" w:hAnsi="Arial" w:cs="Arial"/>
                <w:sz w:val="22"/>
                <w:szCs w:val="22"/>
              </w:rPr>
              <w:t xml:space="preserve">20 </w:t>
            </w:r>
          </w:p>
        </w:tc>
      </w:tr>
      <w:tr w:rsidR="00CB6865" w:rsidRPr="00CB6865" w:rsidTr="00E96C21">
        <w:trPr>
          <w:trHeight w:val="397"/>
          <w:jc w:val="center"/>
        </w:trPr>
        <w:tc>
          <w:tcPr>
            <w:tcW w:w="4040" w:type="dxa"/>
            <w:tcBorders>
              <w:right w:val="single" w:sz="12" w:space="0" w:color="auto"/>
            </w:tcBorders>
            <w:vAlign w:val="center"/>
          </w:tcPr>
          <w:p w:rsidR="009D3F8D" w:rsidRPr="00CB6865" w:rsidRDefault="009D3F8D" w:rsidP="00E96C21">
            <w:pPr>
              <w:widowControl w:val="0"/>
              <w:adjustRightInd w:val="0"/>
              <w:spacing w:line="360" w:lineRule="atLeast"/>
              <w:jc w:val="both"/>
              <w:textAlignment w:val="baseline"/>
              <w:rPr>
                <w:rFonts w:ascii="Arial" w:hAnsi="Arial" w:cs="Arial"/>
                <w:sz w:val="22"/>
                <w:szCs w:val="22"/>
              </w:rPr>
            </w:pPr>
            <w:r w:rsidRPr="00CB6865">
              <w:rPr>
                <w:rFonts w:ascii="Arial" w:hAnsi="Arial" w:cs="Arial"/>
                <w:sz w:val="22"/>
                <w:szCs w:val="22"/>
              </w:rPr>
              <w:t>Do 150 km</w:t>
            </w:r>
          </w:p>
        </w:tc>
        <w:tc>
          <w:tcPr>
            <w:tcW w:w="2160" w:type="dxa"/>
            <w:tcBorders>
              <w:left w:val="single" w:sz="12" w:space="0" w:color="auto"/>
            </w:tcBorders>
            <w:vAlign w:val="center"/>
          </w:tcPr>
          <w:p w:rsidR="009D3F8D" w:rsidRPr="00CB6865" w:rsidRDefault="009D3F8D" w:rsidP="00E96C21">
            <w:pPr>
              <w:widowControl w:val="0"/>
              <w:adjustRightInd w:val="0"/>
              <w:spacing w:line="360" w:lineRule="atLeast"/>
              <w:jc w:val="center"/>
              <w:textAlignment w:val="baseline"/>
              <w:rPr>
                <w:rFonts w:ascii="Arial" w:hAnsi="Arial" w:cs="Arial"/>
                <w:sz w:val="22"/>
                <w:szCs w:val="22"/>
              </w:rPr>
            </w:pPr>
            <w:r w:rsidRPr="00CB6865">
              <w:rPr>
                <w:rFonts w:ascii="Arial" w:hAnsi="Arial" w:cs="Arial"/>
                <w:sz w:val="22"/>
                <w:szCs w:val="22"/>
              </w:rPr>
              <w:t>15</w:t>
            </w:r>
          </w:p>
        </w:tc>
      </w:tr>
      <w:tr w:rsidR="00CB6865" w:rsidRPr="00CB6865" w:rsidTr="00E96C21">
        <w:trPr>
          <w:trHeight w:val="397"/>
          <w:jc w:val="center"/>
        </w:trPr>
        <w:tc>
          <w:tcPr>
            <w:tcW w:w="4040" w:type="dxa"/>
            <w:tcBorders>
              <w:right w:val="single" w:sz="12" w:space="0" w:color="auto"/>
            </w:tcBorders>
            <w:vAlign w:val="center"/>
          </w:tcPr>
          <w:p w:rsidR="009D3F8D" w:rsidRPr="00CB6865" w:rsidRDefault="009D3F8D" w:rsidP="00E96C21">
            <w:pPr>
              <w:widowControl w:val="0"/>
              <w:adjustRightInd w:val="0"/>
              <w:spacing w:line="360" w:lineRule="atLeast"/>
              <w:jc w:val="both"/>
              <w:textAlignment w:val="baseline"/>
              <w:rPr>
                <w:rFonts w:ascii="Arial" w:hAnsi="Arial" w:cs="Arial"/>
                <w:sz w:val="22"/>
                <w:szCs w:val="22"/>
              </w:rPr>
            </w:pPr>
            <w:r w:rsidRPr="00CB6865">
              <w:rPr>
                <w:rFonts w:ascii="Arial" w:hAnsi="Arial" w:cs="Arial"/>
                <w:sz w:val="22"/>
                <w:szCs w:val="22"/>
              </w:rPr>
              <w:t>Do 200 km</w:t>
            </w:r>
          </w:p>
        </w:tc>
        <w:tc>
          <w:tcPr>
            <w:tcW w:w="2160" w:type="dxa"/>
            <w:tcBorders>
              <w:left w:val="single" w:sz="12" w:space="0" w:color="auto"/>
            </w:tcBorders>
            <w:vAlign w:val="center"/>
          </w:tcPr>
          <w:p w:rsidR="009D3F8D" w:rsidRPr="00CB6865" w:rsidRDefault="009D3F8D" w:rsidP="00E96C21">
            <w:pPr>
              <w:widowControl w:val="0"/>
              <w:adjustRightInd w:val="0"/>
              <w:spacing w:line="360" w:lineRule="atLeast"/>
              <w:jc w:val="center"/>
              <w:textAlignment w:val="baseline"/>
              <w:rPr>
                <w:rFonts w:ascii="Arial" w:hAnsi="Arial" w:cs="Arial"/>
                <w:sz w:val="22"/>
                <w:szCs w:val="22"/>
              </w:rPr>
            </w:pPr>
            <w:r w:rsidRPr="00CB6865">
              <w:rPr>
                <w:rFonts w:ascii="Arial" w:hAnsi="Arial" w:cs="Arial"/>
                <w:sz w:val="22"/>
                <w:szCs w:val="22"/>
              </w:rPr>
              <w:t>5</w:t>
            </w:r>
          </w:p>
        </w:tc>
      </w:tr>
      <w:tr w:rsidR="00CB6865" w:rsidRPr="00CB6865" w:rsidTr="00E96C21">
        <w:trPr>
          <w:trHeight w:val="397"/>
          <w:jc w:val="center"/>
        </w:trPr>
        <w:tc>
          <w:tcPr>
            <w:tcW w:w="4040" w:type="dxa"/>
            <w:tcBorders>
              <w:right w:val="single" w:sz="12" w:space="0" w:color="auto"/>
            </w:tcBorders>
            <w:vAlign w:val="center"/>
          </w:tcPr>
          <w:p w:rsidR="009D3F8D" w:rsidRPr="00CB6865" w:rsidRDefault="009D3F8D" w:rsidP="00E96C21">
            <w:pPr>
              <w:widowControl w:val="0"/>
              <w:adjustRightInd w:val="0"/>
              <w:spacing w:line="360" w:lineRule="atLeast"/>
              <w:jc w:val="both"/>
              <w:textAlignment w:val="baseline"/>
              <w:rPr>
                <w:rFonts w:ascii="Arial" w:hAnsi="Arial" w:cs="Arial"/>
                <w:sz w:val="22"/>
                <w:szCs w:val="22"/>
              </w:rPr>
            </w:pPr>
            <w:proofErr w:type="spellStart"/>
            <w:r w:rsidRPr="00CB6865">
              <w:rPr>
                <w:rFonts w:ascii="Arial" w:hAnsi="Arial" w:cs="Arial"/>
                <w:sz w:val="22"/>
                <w:szCs w:val="22"/>
              </w:rPr>
              <w:t>Nad</w:t>
            </w:r>
            <w:proofErr w:type="spellEnd"/>
            <w:r w:rsidRPr="00CB6865">
              <w:rPr>
                <w:rFonts w:ascii="Arial" w:hAnsi="Arial" w:cs="Arial"/>
                <w:sz w:val="22"/>
                <w:szCs w:val="22"/>
              </w:rPr>
              <w:t xml:space="preserve"> 200 km</w:t>
            </w:r>
          </w:p>
        </w:tc>
        <w:tc>
          <w:tcPr>
            <w:tcW w:w="2160" w:type="dxa"/>
            <w:tcBorders>
              <w:left w:val="single" w:sz="12" w:space="0" w:color="auto"/>
            </w:tcBorders>
            <w:vAlign w:val="center"/>
          </w:tcPr>
          <w:p w:rsidR="009D3F8D" w:rsidRPr="00CB6865" w:rsidRDefault="009D3F8D" w:rsidP="00E96C21">
            <w:pPr>
              <w:widowControl w:val="0"/>
              <w:adjustRightInd w:val="0"/>
              <w:spacing w:line="360" w:lineRule="atLeast"/>
              <w:jc w:val="center"/>
              <w:textAlignment w:val="baseline"/>
              <w:rPr>
                <w:rFonts w:ascii="Arial" w:hAnsi="Arial" w:cs="Arial"/>
                <w:sz w:val="22"/>
                <w:szCs w:val="22"/>
              </w:rPr>
            </w:pPr>
            <w:r w:rsidRPr="00CB6865">
              <w:rPr>
                <w:rFonts w:ascii="Arial" w:hAnsi="Arial" w:cs="Arial"/>
                <w:sz w:val="22"/>
                <w:szCs w:val="22"/>
              </w:rPr>
              <w:t>0</w:t>
            </w:r>
          </w:p>
        </w:tc>
      </w:tr>
    </w:tbl>
    <w:p w:rsidR="009D3F8D" w:rsidRPr="00CB6865" w:rsidRDefault="009D3F8D" w:rsidP="009D3F8D">
      <w:pPr>
        <w:jc w:val="both"/>
        <w:rPr>
          <w:rFonts w:ascii="Arial" w:hAnsi="Arial" w:cs="Arial"/>
          <w:sz w:val="24"/>
          <w:szCs w:val="24"/>
        </w:rPr>
      </w:pPr>
    </w:p>
    <w:p w:rsidR="009D3F8D" w:rsidRPr="00CB6865" w:rsidRDefault="009D3F8D" w:rsidP="007F52B8">
      <w:pPr>
        <w:jc w:val="both"/>
        <w:rPr>
          <w:rFonts w:ascii="Arial" w:hAnsi="Arial" w:cs="Arial"/>
        </w:rPr>
      </w:pPr>
    </w:p>
    <w:p w:rsidR="007F52B8" w:rsidRPr="00CB6865" w:rsidRDefault="007F52B8" w:rsidP="007F52B8">
      <w:pPr>
        <w:jc w:val="both"/>
        <w:rPr>
          <w:rFonts w:ascii="Arial" w:hAnsi="Arial" w:cs="Arial"/>
        </w:rPr>
      </w:pPr>
    </w:p>
    <w:p w:rsidR="007F52B8" w:rsidRPr="00CB6865" w:rsidRDefault="007F52B8" w:rsidP="007F52B8">
      <w:pPr>
        <w:jc w:val="both"/>
        <w:rPr>
          <w:rFonts w:ascii="Arial" w:hAnsi="Arial" w:cs="Arial"/>
        </w:rPr>
      </w:pPr>
    </w:p>
    <w:p w:rsidR="007F52B8" w:rsidRPr="00CB6865" w:rsidRDefault="007F52B8" w:rsidP="007F52B8">
      <w:pPr>
        <w:jc w:val="both"/>
        <w:rPr>
          <w:rFonts w:ascii="Arial" w:hAnsi="Arial" w:cs="Arial"/>
        </w:rPr>
      </w:pPr>
    </w:p>
    <w:p w:rsidR="007F52B8" w:rsidRPr="00CB6865" w:rsidRDefault="007F52B8" w:rsidP="007F52B8">
      <w:pPr>
        <w:jc w:val="both"/>
        <w:rPr>
          <w:rFonts w:ascii="Arial" w:hAnsi="Arial" w:cs="Arial"/>
        </w:rPr>
      </w:pPr>
    </w:p>
    <w:p w:rsidR="00994401" w:rsidRPr="00CB6865" w:rsidRDefault="00994401">
      <w:pPr>
        <w:rPr>
          <w:rFonts w:ascii="Arial" w:eastAsia="Calibri" w:hAnsi="Arial" w:cs="Arial"/>
          <w:sz w:val="22"/>
          <w:szCs w:val="22"/>
          <w:lang w:val="it-IT"/>
        </w:rPr>
      </w:pPr>
    </w:p>
    <w:p w:rsidR="00994401" w:rsidRPr="00CB6865" w:rsidRDefault="00994401">
      <w:pPr>
        <w:rPr>
          <w:rFonts w:ascii="Arial" w:eastAsia="Calibri" w:hAnsi="Arial" w:cs="Arial"/>
          <w:sz w:val="22"/>
          <w:szCs w:val="22"/>
          <w:lang w:val="it-IT"/>
        </w:rPr>
      </w:pPr>
    </w:p>
    <w:p w:rsidR="00994401" w:rsidRPr="00CB6865" w:rsidRDefault="00994401" w:rsidP="007F52B8">
      <w:pPr>
        <w:pStyle w:val="Heading2"/>
        <w:keepNext w:val="0"/>
        <w:widowControl w:val="0"/>
        <w:numPr>
          <w:ilvl w:val="0"/>
          <w:numId w:val="36"/>
        </w:numPr>
        <w:tabs>
          <w:tab w:val="left" w:pos="1192"/>
        </w:tabs>
        <w:autoSpaceDE w:val="0"/>
        <w:autoSpaceDN w:val="0"/>
        <w:spacing w:before="1"/>
        <w:ind w:hanging="355"/>
        <w:jc w:val="both"/>
        <w:rPr>
          <w:rFonts w:ascii="Arial" w:hAnsi="Arial" w:cs="Arial"/>
          <w:sz w:val="22"/>
          <w:szCs w:val="22"/>
          <w:lang w:val="sl-SI"/>
        </w:rPr>
      </w:pPr>
      <w:r w:rsidRPr="00CB6865">
        <w:rPr>
          <w:rFonts w:ascii="Arial" w:hAnsi="Arial" w:cs="Arial"/>
          <w:sz w:val="22"/>
          <w:szCs w:val="22"/>
          <w:lang w:val="sl-SI"/>
        </w:rPr>
        <w:lastRenderedPageBreak/>
        <w:t>PONUDBA</w:t>
      </w:r>
    </w:p>
    <w:p w:rsidR="00994401" w:rsidRPr="00CB6865" w:rsidRDefault="00994401" w:rsidP="00994401">
      <w:pPr>
        <w:pStyle w:val="BodyText"/>
        <w:spacing w:before="1"/>
        <w:rPr>
          <w:rFonts w:ascii="Arial" w:hAnsi="Arial" w:cs="Arial"/>
          <w:b/>
        </w:rPr>
      </w:pPr>
    </w:p>
    <w:p w:rsidR="00994401" w:rsidRPr="00CB6865" w:rsidRDefault="00994401" w:rsidP="003654EC">
      <w:pPr>
        <w:pStyle w:val="Heading2"/>
        <w:rPr>
          <w:rFonts w:ascii="Arial" w:hAnsi="Arial" w:cs="Arial"/>
          <w:sz w:val="22"/>
          <w:szCs w:val="22"/>
        </w:rPr>
      </w:pPr>
      <w:bookmarkStart w:id="20" w:name="_TOC_250024"/>
      <w:bookmarkEnd w:id="20"/>
      <w:r w:rsidRPr="00CB6865">
        <w:rPr>
          <w:rFonts w:ascii="Arial" w:hAnsi="Arial" w:cs="Arial"/>
          <w:sz w:val="22"/>
          <w:szCs w:val="22"/>
        </w:rPr>
        <w:t xml:space="preserve">11.1 </w:t>
      </w:r>
      <w:proofErr w:type="spellStart"/>
      <w:r w:rsidRPr="00CB6865">
        <w:rPr>
          <w:rFonts w:ascii="Arial" w:hAnsi="Arial" w:cs="Arial"/>
          <w:sz w:val="22"/>
          <w:szCs w:val="22"/>
        </w:rPr>
        <w:t>Ponudbena</w:t>
      </w:r>
      <w:proofErr w:type="spellEnd"/>
      <w:r w:rsidRPr="00CB6865">
        <w:rPr>
          <w:rFonts w:ascii="Arial" w:hAnsi="Arial" w:cs="Arial"/>
          <w:sz w:val="22"/>
          <w:szCs w:val="22"/>
        </w:rPr>
        <w:t xml:space="preserve"> </w:t>
      </w:r>
      <w:proofErr w:type="spellStart"/>
      <w:r w:rsidRPr="00CB6865">
        <w:rPr>
          <w:rFonts w:ascii="Arial" w:hAnsi="Arial" w:cs="Arial"/>
          <w:sz w:val="22"/>
          <w:szCs w:val="22"/>
        </w:rPr>
        <w:t>dokumentacija</w:t>
      </w:r>
      <w:proofErr w:type="spellEnd"/>
    </w:p>
    <w:p w:rsidR="00994401" w:rsidRPr="00CB6865" w:rsidRDefault="00994401" w:rsidP="00994401">
      <w:pPr>
        <w:pStyle w:val="BodyText"/>
        <w:spacing w:before="5"/>
        <w:rPr>
          <w:rFonts w:ascii="Arial" w:hAnsi="Arial" w:cs="Arial"/>
          <w:b/>
        </w:rPr>
      </w:pPr>
    </w:p>
    <w:p w:rsidR="00994401" w:rsidRPr="00CB6865" w:rsidRDefault="00994401" w:rsidP="00994401">
      <w:pPr>
        <w:jc w:val="both"/>
        <w:rPr>
          <w:rFonts w:ascii="Arial" w:hAnsi="Arial" w:cs="Arial"/>
          <w:bCs/>
          <w:sz w:val="22"/>
          <w:szCs w:val="22"/>
          <w:lang w:val="sl-SI"/>
        </w:rPr>
      </w:pPr>
      <w:r w:rsidRPr="00CB6865">
        <w:rPr>
          <w:rFonts w:ascii="Arial" w:hAnsi="Arial" w:cs="Arial"/>
          <w:bCs/>
          <w:sz w:val="22"/>
          <w:szCs w:val="22"/>
          <w:lang w:val="sl-SI"/>
        </w:rPr>
        <w:t>Ponudbeno dokumentacijo sestavljajo naslednji dokumenti:</w:t>
      </w:r>
    </w:p>
    <w:p w:rsidR="00822D6F" w:rsidRPr="00CB6865" w:rsidRDefault="00994401" w:rsidP="00994401">
      <w:pPr>
        <w:pStyle w:val="ListParagraph"/>
        <w:numPr>
          <w:ilvl w:val="0"/>
          <w:numId w:val="19"/>
        </w:numPr>
        <w:jc w:val="both"/>
        <w:rPr>
          <w:rFonts w:ascii="Arial" w:hAnsi="Arial" w:cs="Arial"/>
          <w:bCs/>
          <w:sz w:val="22"/>
          <w:szCs w:val="22"/>
        </w:rPr>
      </w:pPr>
      <w:r w:rsidRPr="00CB6865">
        <w:rPr>
          <w:rFonts w:ascii="Arial" w:hAnsi="Arial" w:cs="Arial"/>
          <w:bCs/>
          <w:sz w:val="22"/>
          <w:szCs w:val="22"/>
        </w:rPr>
        <w:t>izpolnjen obrazec »P</w:t>
      </w:r>
      <w:r w:rsidR="00822D6F" w:rsidRPr="00CB6865">
        <w:rPr>
          <w:rFonts w:ascii="Arial" w:hAnsi="Arial" w:cs="Arial"/>
          <w:bCs/>
          <w:sz w:val="22"/>
          <w:szCs w:val="22"/>
        </w:rPr>
        <w:t>onudbeni p</w:t>
      </w:r>
      <w:r w:rsidRPr="00CB6865">
        <w:rPr>
          <w:rFonts w:ascii="Arial" w:hAnsi="Arial" w:cs="Arial"/>
          <w:bCs/>
          <w:sz w:val="22"/>
          <w:szCs w:val="22"/>
        </w:rPr>
        <w:t>redračun«;</w:t>
      </w:r>
      <w:r w:rsidR="00B135EB" w:rsidRPr="00CB6865">
        <w:rPr>
          <w:rFonts w:ascii="Arial" w:hAnsi="Arial" w:cs="Arial"/>
          <w:bCs/>
          <w:sz w:val="22"/>
          <w:szCs w:val="22"/>
        </w:rPr>
        <w:t xml:space="preserve"> </w:t>
      </w:r>
      <w:r w:rsidRPr="00CB6865">
        <w:rPr>
          <w:rFonts w:ascii="Arial" w:hAnsi="Arial" w:cs="Arial"/>
          <w:bCs/>
          <w:sz w:val="22"/>
          <w:szCs w:val="22"/>
        </w:rPr>
        <w:t xml:space="preserve">v informacijskem sistemu e-JN ponudnik predračun </w:t>
      </w:r>
      <w:r w:rsidR="00822D6F" w:rsidRPr="00CB6865">
        <w:rPr>
          <w:rFonts w:ascii="Arial" w:hAnsi="Arial" w:cs="Arial"/>
          <w:bCs/>
          <w:sz w:val="22"/>
          <w:szCs w:val="22"/>
        </w:rPr>
        <w:t>pripne v razdelek »Predračun«. Na javnem odpiranju ponudb bo odprt dokument »Predračun«;</w:t>
      </w:r>
    </w:p>
    <w:p w:rsidR="00994401" w:rsidRPr="00CB6865" w:rsidRDefault="00994401" w:rsidP="00994401">
      <w:pPr>
        <w:pStyle w:val="ListParagraph"/>
        <w:numPr>
          <w:ilvl w:val="0"/>
          <w:numId w:val="19"/>
        </w:numPr>
        <w:jc w:val="both"/>
        <w:rPr>
          <w:rFonts w:ascii="Arial" w:hAnsi="Arial" w:cs="Arial"/>
          <w:bCs/>
          <w:sz w:val="22"/>
          <w:szCs w:val="22"/>
        </w:rPr>
      </w:pPr>
      <w:r w:rsidRPr="00CB6865">
        <w:rPr>
          <w:rFonts w:ascii="Arial" w:hAnsi="Arial" w:cs="Arial"/>
          <w:bCs/>
          <w:sz w:val="22"/>
          <w:szCs w:val="22"/>
        </w:rPr>
        <w:t>izpolnjen obrazec »ESPD« (za vse gospodarske subjekte v ponudbi);</w:t>
      </w:r>
    </w:p>
    <w:p w:rsidR="00994401" w:rsidRPr="00CB6865" w:rsidRDefault="00B22799" w:rsidP="00994401">
      <w:pPr>
        <w:pStyle w:val="ListParagraph"/>
        <w:numPr>
          <w:ilvl w:val="0"/>
          <w:numId w:val="19"/>
        </w:numPr>
        <w:jc w:val="both"/>
        <w:rPr>
          <w:rFonts w:ascii="Arial" w:hAnsi="Arial" w:cs="Arial"/>
          <w:bCs/>
          <w:sz w:val="22"/>
          <w:szCs w:val="22"/>
        </w:rPr>
      </w:pPr>
      <w:r w:rsidRPr="00CB6865">
        <w:rPr>
          <w:rFonts w:ascii="Arial" w:hAnsi="Arial" w:cs="Arial"/>
          <w:bCs/>
          <w:sz w:val="22"/>
          <w:szCs w:val="22"/>
        </w:rPr>
        <w:t xml:space="preserve">dokazila o izpolnjevanju </w:t>
      </w:r>
      <w:r w:rsidR="00994401" w:rsidRPr="00CB6865">
        <w:rPr>
          <w:rFonts w:ascii="Arial" w:hAnsi="Arial" w:cs="Arial"/>
          <w:bCs/>
          <w:sz w:val="22"/>
          <w:szCs w:val="22"/>
        </w:rPr>
        <w:t>pogojev iz točke 9.1.</w:t>
      </w:r>
      <w:r w:rsidR="00661024" w:rsidRPr="00CB6865">
        <w:rPr>
          <w:rFonts w:ascii="Arial" w:hAnsi="Arial" w:cs="Arial"/>
          <w:bCs/>
          <w:sz w:val="22"/>
          <w:szCs w:val="22"/>
        </w:rPr>
        <w:t>2, 9.1.3 in 9.1.4</w:t>
      </w:r>
      <w:r w:rsidR="00994401" w:rsidRPr="00CB6865">
        <w:rPr>
          <w:rFonts w:ascii="Arial" w:hAnsi="Arial" w:cs="Arial"/>
          <w:bCs/>
          <w:sz w:val="22"/>
          <w:szCs w:val="22"/>
        </w:rPr>
        <w:t xml:space="preserve"> Navodila gospodarskim subjektom za pripravo ponudbe;</w:t>
      </w:r>
    </w:p>
    <w:p w:rsidR="00661024" w:rsidRPr="00CB6865" w:rsidRDefault="00661024" w:rsidP="00661024">
      <w:pPr>
        <w:pStyle w:val="ListParagraph"/>
        <w:numPr>
          <w:ilvl w:val="0"/>
          <w:numId w:val="19"/>
        </w:numPr>
        <w:jc w:val="both"/>
        <w:rPr>
          <w:rFonts w:ascii="Arial" w:hAnsi="Arial" w:cs="Arial"/>
          <w:bCs/>
          <w:sz w:val="22"/>
          <w:szCs w:val="22"/>
        </w:rPr>
      </w:pPr>
      <w:r w:rsidRPr="00CB6865">
        <w:rPr>
          <w:rFonts w:ascii="Arial" w:hAnsi="Arial" w:cs="Arial"/>
          <w:bCs/>
          <w:sz w:val="22"/>
          <w:szCs w:val="22"/>
        </w:rPr>
        <w:t>izpolnjeni obrazci izjav</w:t>
      </w:r>
      <w:r w:rsidR="00B135EB" w:rsidRPr="00CB6865">
        <w:rPr>
          <w:rFonts w:ascii="Arial" w:hAnsi="Arial" w:cs="Arial"/>
          <w:bCs/>
          <w:sz w:val="22"/>
          <w:szCs w:val="22"/>
        </w:rPr>
        <w:t xml:space="preserve"> in pooblastil oziroma pooblastilo podizvajalca (v kolikor ga ima)</w:t>
      </w:r>
      <w:r w:rsidRPr="00CB6865">
        <w:rPr>
          <w:rFonts w:ascii="Arial" w:hAnsi="Arial" w:cs="Arial"/>
          <w:bCs/>
          <w:sz w:val="22"/>
          <w:szCs w:val="22"/>
        </w:rPr>
        <w:t>;</w:t>
      </w:r>
    </w:p>
    <w:p w:rsidR="00B135EB" w:rsidRPr="00CB6865" w:rsidRDefault="00B135EB" w:rsidP="00661024">
      <w:pPr>
        <w:pStyle w:val="ListParagraph"/>
        <w:numPr>
          <w:ilvl w:val="0"/>
          <w:numId w:val="19"/>
        </w:numPr>
        <w:jc w:val="both"/>
        <w:rPr>
          <w:rFonts w:ascii="Arial" w:hAnsi="Arial" w:cs="Arial"/>
          <w:bCs/>
          <w:sz w:val="22"/>
          <w:szCs w:val="22"/>
        </w:rPr>
      </w:pPr>
      <w:r w:rsidRPr="00CB6865">
        <w:rPr>
          <w:rFonts w:ascii="Arial" w:hAnsi="Arial" w:cs="Arial"/>
          <w:bCs/>
          <w:sz w:val="22"/>
          <w:szCs w:val="22"/>
        </w:rPr>
        <w:t>potrjen vzorec pogodbe;</w:t>
      </w:r>
    </w:p>
    <w:p w:rsidR="00B135EB" w:rsidRPr="00CB6865" w:rsidRDefault="00B135EB" w:rsidP="00661024">
      <w:pPr>
        <w:pStyle w:val="ListParagraph"/>
        <w:numPr>
          <w:ilvl w:val="0"/>
          <w:numId w:val="19"/>
        </w:numPr>
        <w:jc w:val="both"/>
        <w:rPr>
          <w:rFonts w:ascii="Arial" w:hAnsi="Arial" w:cs="Arial"/>
          <w:bCs/>
          <w:sz w:val="22"/>
          <w:szCs w:val="22"/>
        </w:rPr>
      </w:pPr>
      <w:r w:rsidRPr="00CB6865">
        <w:rPr>
          <w:rFonts w:ascii="Arial" w:hAnsi="Arial" w:cs="Arial"/>
          <w:bCs/>
          <w:sz w:val="22"/>
          <w:szCs w:val="22"/>
        </w:rPr>
        <w:t>potrjene tehnične specifikacije.</w:t>
      </w:r>
    </w:p>
    <w:p w:rsidR="00994401" w:rsidRPr="00CB6865" w:rsidRDefault="00994401" w:rsidP="00994401">
      <w:pPr>
        <w:pStyle w:val="BodyText"/>
        <w:spacing w:before="9"/>
        <w:jc w:val="both"/>
        <w:rPr>
          <w:rFonts w:ascii="Arial" w:hAnsi="Arial" w:cs="Arial"/>
          <w:sz w:val="16"/>
        </w:rPr>
      </w:pPr>
    </w:p>
    <w:p w:rsidR="00994401" w:rsidRPr="00CB6865" w:rsidRDefault="00994401" w:rsidP="00994401">
      <w:pPr>
        <w:jc w:val="both"/>
        <w:rPr>
          <w:rFonts w:ascii="Arial" w:hAnsi="Arial" w:cs="Arial"/>
          <w:bCs/>
          <w:sz w:val="22"/>
          <w:szCs w:val="22"/>
          <w:lang w:val="sl-SI"/>
        </w:rPr>
      </w:pPr>
      <w:r w:rsidRPr="00CB6865">
        <w:rPr>
          <w:rFonts w:ascii="Arial" w:hAnsi="Arial" w:cs="Arial"/>
          <w:bCs/>
          <w:sz w:val="22"/>
          <w:szCs w:val="22"/>
          <w:lang w:val="sl-SI"/>
        </w:rPr>
        <w:t>Ponudnik v ponudbi priloži le dokumente, ki so navedeni v tej točki.</w:t>
      </w:r>
    </w:p>
    <w:p w:rsidR="00994401" w:rsidRPr="00CB6865" w:rsidRDefault="00994401" w:rsidP="00994401">
      <w:pPr>
        <w:jc w:val="both"/>
        <w:rPr>
          <w:rFonts w:ascii="Arial" w:hAnsi="Arial" w:cs="Arial"/>
          <w:bCs/>
          <w:sz w:val="22"/>
          <w:szCs w:val="22"/>
          <w:lang w:val="sl-SI"/>
        </w:rPr>
      </w:pPr>
    </w:p>
    <w:p w:rsidR="00994401" w:rsidRPr="00CB6865" w:rsidRDefault="00994401" w:rsidP="00994401">
      <w:pPr>
        <w:jc w:val="both"/>
        <w:rPr>
          <w:rFonts w:ascii="Arial" w:hAnsi="Arial" w:cs="Arial"/>
          <w:bCs/>
          <w:sz w:val="22"/>
          <w:szCs w:val="22"/>
          <w:lang w:val="sl-SI"/>
        </w:rPr>
      </w:pPr>
      <w:r w:rsidRPr="00CB6865">
        <w:rPr>
          <w:rFonts w:ascii="Arial" w:hAnsi="Arial" w:cs="Arial"/>
          <w:bCs/>
          <w:sz w:val="22"/>
          <w:szCs w:val="22"/>
          <w:lang w:val="sl-SI"/>
        </w:rPr>
        <w:t xml:space="preserve">V času pregleda ponudb </w:t>
      </w:r>
      <w:r w:rsidR="00813FD6" w:rsidRPr="00CB6865">
        <w:rPr>
          <w:rFonts w:ascii="Arial" w:hAnsi="Arial" w:cs="Arial"/>
          <w:bCs/>
          <w:sz w:val="22"/>
          <w:szCs w:val="22"/>
          <w:lang w:val="sl-SI"/>
        </w:rPr>
        <w:t>lahko naročnik od ponudnika zahteva, da</w:t>
      </w:r>
      <w:r w:rsidRPr="00CB6865">
        <w:rPr>
          <w:rFonts w:ascii="Arial" w:hAnsi="Arial" w:cs="Arial"/>
          <w:bCs/>
          <w:sz w:val="22"/>
          <w:szCs w:val="22"/>
          <w:lang w:val="sl-SI"/>
        </w:rPr>
        <w:t xml:space="preserve"> p</w:t>
      </w:r>
      <w:r w:rsidR="00813FD6" w:rsidRPr="00CB6865">
        <w:rPr>
          <w:rFonts w:ascii="Arial" w:hAnsi="Arial" w:cs="Arial"/>
          <w:bCs/>
          <w:sz w:val="22"/>
          <w:szCs w:val="22"/>
          <w:lang w:val="sl-SI"/>
        </w:rPr>
        <w:t>redloži</w:t>
      </w:r>
      <w:r w:rsidRPr="00CB6865">
        <w:rPr>
          <w:rFonts w:ascii="Arial" w:hAnsi="Arial" w:cs="Arial"/>
          <w:bCs/>
          <w:sz w:val="22"/>
          <w:szCs w:val="22"/>
          <w:lang w:val="sl-SI"/>
        </w:rPr>
        <w:t xml:space="preserve"> vsa dokazila, kot je navedeno za posameznim zahtevanim pogojem oziroma razlogom za izključitev.</w:t>
      </w:r>
    </w:p>
    <w:p w:rsidR="00994401" w:rsidRPr="00CB6865" w:rsidRDefault="00994401" w:rsidP="00994401">
      <w:pPr>
        <w:jc w:val="both"/>
        <w:rPr>
          <w:rFonts w:ascii="Arial" w:hAnsi="Arial" w:cs="Arial"/>
          <w:bCs/>
          <w:sz w:val="22"/>
          <w:szCs w:val="22"/>
          <w:lang w:val="sl-SI"/>
        </w:rPr>
      </w:pPr>
      <w:r w:rsidRPr="00CB6865">
        <w:rPr>
          <w:rFonts w:ascii="Arial" w:hAnsi="Arial" w:cs="Arial"/>
          <w:bCs/>
          <w:sz w:val="22"/>
          <w:szCs w:val="22"/>
          <w:lang w:val="sl-SI"/>
        </w:rPr>
        <w:t>Ponudnik, ki odda ponudbo pod kazensko in materialno odgovornostjo jamči, da so vsi podatki in dokumenti, podani v ponudbi, resnični in da datoteke priloženih listin ustrezajo izvirniku. V nasprotnem primeru ponudnik naročniku odgovarja za vso škodo, ki bi mu nastala. Naročnik si pridržuje pravico do vpogleda v originalne dokumente.</w:t>
      </w:r>
    </w:p>
    <w:p w:rsidR="00994401" w:rsidRPr="00CB6865" w:rsidRDefault="00994401" w:rsidP="00994401">
      <w:pPr>
        <w:jc w:val="both"/>
        <w:rPr>
          <w:rFonts w:ascii="Arial" w:hAnsi="Arial" w:cs="Arial"/>
          <w:bCs/>
          <w:sz w:val="22"/>
          <w:szCs w:val="22"/>
          <w:lang w:val="sl-SI"/>
        </w:rPr>
      </w:pPr>
    </w:p>
    <w:p w:rsidR="00994401" w:rsidRPr="00CB6865" w:rsidRDefault="00994401" w:rsidP="00994401">
      <w:pPr>
        <w:jc w:val="both"/>
        <w:rPr>
          <w:rFonts w:ascii="Arial" w:hAnsi="Arial" w:cs="Arial"/>
          <w:bCs/>
          <w:sz w:val="22"/>
          <w:szCs w:val="22"/>
          <w:lang w:val="sl-SI"/>
        </w:rPr>
      </w:pPr>
      <w:r w:rsidRPr="00CB6865">
        <w:rPr>
          <w:rFonts w:ascii="Arial" w:hAnsi="Arial" w:cs="Arial"/>
          <w:bCs/>
          <w:sz w:val="22"/>
          <w:szCs w:val="22"/>
          <w:lang w:val="sl-SI"/>
        </w:rPr>
        <w:t xml:space="preserve">Obrazci izjav, ki jih mora predložiti ponudnik, so del dokumentacije v zvezi z oddajo javnega naročila. Izjave so lahko predložene na teh obrazcih ali na ponudnikovih, ki pa vsebinsko bistveno ne smejo odstopati od priloženih obrazcev. Šteje se, da je s podpisom ponudbe podpisana vsa ponudbena dokumentacija, ki jo je ponudnik predložil v sistem e-JN, razen dokumentov, kjer je to izrecno navedeno in zahtevano. Za potrebe preverjanj v uradni evidenci morajo biti pooblastila podpisana lastnoročno ali elektronsko. Naročnik si pridržuje pravico do preveritve verodostojnosti izjav oziroma potrdil pri podpisniku le-teh. </w:t>
      </w:r>
    </w:p>
    <w:p w:rsidR="00994401" w:rsidRPr="00CB6865" w:rsidRDefault="00994401" w:rsidP="00994401">
      <w:pPr>
        <w:jc w:val="both"/>
        <w:rPr>
          <w:rFonts w:ascii="Arial" w:hAnsi="Arial" w:cs="Arial"/>
          <w:bCs/>
          <w:sz w:val="22"/>
          <w:szCs w:val="22"/>
          <w:lang w:val="sl-SI"/>
        </w:rPr>
      </w:pPr>
    </w:p>
    <w:p w:rsidR="00994401" w:rsidRPr="00CB6865" w:rsidRDefault="00994401" w:rsidP="00994401">
      <w:pPr>
        <w:jc w:val="both"/>
        <w:rPr>
          <w:rFonts w:ascii="Arial" w:hAnsi="Arial" w:cs="Arial"/>
          <w:bCs/>
          <w:sz w:val="22"/>
          <w:szCs w:val="22"/>
          <w:lang w:val="sl-SI"/>
        </w:rPr>
      </w:pPr>
      <w:r w:rsidRPr="00CB6865">
        <w:rPr>
          <w:rFonts w:ascii="Arial" w:hAnsi="Arial" w:cs="Arial"/>
          <w:bCs/>
          <w:sz w:val="22"/>
          <w:szCs w:val="22"/>
          <w:lang w:val="sl-SI"/>
        </w:rPr>
        <w:t>Ponudnik lahko že sam priloži pooblastila in dokazila za izpolnjevanje pogojev.</w:t>
      </w:r>
    </w:p>
    <w:p w:rsidR="00994401" w:rsidRPr="00CB6865" w:rsidRDefault="00994401" w:rsidP="00994401">
      <w:pPr>
        <w:jc w:val="both"/>
        <w:rPr>
          <w:rFonts w:ascii="Arial" w:hAnsi="Arial" w:cs="Arial"/>
          <w:bCs/>
          <w:sz w:val="22"/>
          <w:szCs w:val="22"/>
          <w:lang w:val="sl-SI"/>
        </w:rPr>
      </w:pPr>
    </w:p>
    <w:p w:rsidR="00822D6F" w:rsidRPr="001F6582" w:rsidRDefault="00822D6F" w:rsidP="00822D6F">
      <w:pPr>
        <w:pStyle w:val="BodyText"/>
        <w:spacing w:before="2"/>
        <w:rPr>
          <w:rFonts w:ascii="Arial" w:hAnsi="Arial" w:cs="Arial"/>
          <w:sz w:val="19"/>
        </w:rPr>
      </w:pPr>
    </w:p>
    <w:p w:rsidR="00822D6F" w:rsidRPr="00CB6865" w:rsidRDefault="00822D6F" w:rsidP="003654EC">
      <w:pPr>
        <w:pStyle w:val="Heading2"/>
        <w:rPr>
          <w:rFonts w:ascii="Arial" w:hAnsi="Arial" w:cs="Arial"/>
          <w:sz w:val="22"/>
          <w:szCs w:val="22"/>
          <w:lang w:val="it-IT"/>
        </w:rPr>
      </w:pPr>
      <w:bookmarkStart w:id="21" w:name="_TOC_250023"/>
      <w:bookmarkEnd w:id="21"/>
      <w:r w:rsidRPr="00CB6865">
        <w:rPr>
          <w:rFonts w:ascii="Arial" w:hAnsi="Arial" w:cs="Arial"/>
          <w:sz w:val="22"/>
          <w:szCs w:val="22"/>
          <w:lang w:val="it-IT"/>
        </w:rPr>
        <w:t xml:space="preserve">11.2 </w:t>
      </w:r>
      <w:proofErr w:type="spellStart"/>
      <w:r w:rsidRPr="00CB6865">
        <w:rPr>
          <w:rFonts w:ascii="Arial" w:hAnsi="Arial" w:cs="Arial"/>
          <w:sz w:val="22"/>
          <w:szCs w:val="22"/>
          <w:lang w:val="it-IT"/>
        </w:rPr>
        <w:t>Sestavljanje</w:t>
      </w:r>
      <w:proofErr w:type="spellEnd"/>
      <w:r w:rsidRPr="00CB6865">
        <w:rPr>
          <w:rFonts w:ascii="Arial" w:hAnsi="Arial" w:cs="Arial"/>
          <w:sz w:val="22"/>
          <w:szCs w:val="22"/>
          <w:lang w:val="it-IT"/>
        </w:rPr>
        <w:t xml:space="preserve"> </w:t>
      </w:r>
      <w:proofErr w:type="spellStart"/>
      <w:r w:rsidRPr="00CB6865">
        <w:rPr>
          <w:rFonts w:ascii="Arial" w:hAnsi="Arial" w:cs="Arial"/>
          <w:sz w:val="22"/>
          <w:szCs w:val="22"/>
          <w:lang w:val="it-IT"/>
        </w:rPr>
        <w:t>ponudbe</w:t>
      </w:r>
      <w:proofErr w:type="spellEnd"/>
    </w:p>
    <w:p w:rsidR="00822D6F" w:rsidRPr="00CB6865" w:rsidRDefault="00822D6F" w:rsidP="00822D6F">
      <w:pPr>
        <w:pStyle w:val="BodyText"/>
        <w:spacing w:before="1"/>
        <w:rPr>
          <w:rFonts w:ascii="Arial" w:hAnsi="Arial" w:cs="Arial"/>
          <w:b/>
          <w:lang w:val="it-IT"/>
        </w:rPr>
      </w:pPr>
    </w:p>
    <w:p w:rsidR="00822D6F" w:rsidRPr="00CB6865" w:rsidRDefault="00822D6F" w:rsidP="003654EC">
      <w:pPr>
        <w:pStyle w:val="Title"/>
        <w:jc w:val="left"/>
        <w:rPr>
          <w:lang w:val="it-IT"/>
        </w:rPr>
      </w:pPr>
      <w:bookmarkStart w:id="22" w:name="_TOC_250022"/>
      <w:bookmarkEnd w:id="22"/>
      <w:r w:rsidRPr="00CB6865">
        <w:rPr>
          <w:lang w:val="it-IT"/>
        </w:rPr>
        <w:t xml:space="preserve">11.2.1 </w:t>
      </w:r>
      <w:proofErr w:type="spellStart"/>
      <w:r w:rsidRPr="00CB6865">
        <w:rPr>
          <w:lang w:val="it-IT"/>
        </w:rPr>
        <w:t>Obrazec</w:t>
      </w:r>
      <w:proofErr w:type="spellEnd"/>
      <w:r w:rsidRPr="00CB6865">
        <w:rPr>
          <w:lang w:val="it-IT"/>
        </w:rPr>
        <w:t xml:space="preserve"> »</w:t>
      </w:r>
      <w:proofErr w:type="spellStart"/>
      <w:r w:rsidRPr="00CB6865">
        <w:rPr>
          <w:lang w:val="it-IT"/>
        </w:rPr>
        <w:t>Ponudbeni</w:t>
      </w:r>
      <w:proofErr w:type="spellEnd"/>
      <w:r w:rsidRPr="00CB6865">
        <w:rPr>
          <w:lang w:val="it-IT"/>
        </w:rPr>
        <w:t xml:space="preserve"> </w:t>
      </w:r>
      <w:proofErr w:type="spellStart"/>
      <w:r w:rsidRPr="00CB6865">
        <w:rPr>
          <w:lang w:val="it-IT"/>
        </w:rPr>
        <w:t>predračun</w:t>
      </w:r>
      <w:proofErr w:type="spellEnd"/>
      <w:r w:rsidRPr="00CB6865">
        <w:rPr>
          <w:lang w:val="it-IT"/>
        </w:rPr>
        <w:t>«</w:t>
      </w:r>
    </w:p>
    <w:p w:rsidR="00822D6F" w:rsidRPr="00CB6865" w:rsidRDefault="00822D6F" w:rsidP="00822D6F">
      <w:pPr>
        <w:pStyle w:val="BodyText"/>
        <w:spacing w:before="11"/>
        <w:rPr>
          <w:rFonts w:ascii="Arial" w:hAnsi="Arial" w:cs="Arial"/>
          <w:b/>
          <w:sz w:val="25"/>
          <w:lang w:val="it-IT"/>
        </w:rPr>
      </w:pPr>
    </w:p>
    <w:p w:rsidR="00822D6F" w:rsidRPr="00CB6865" w:rsidRDefault="00822D6F" w:rsidP="00822D6F">
      <w:pPr>
        <w:jc w:val="both"/>
        <w:rPr>
          <w:rFonts w:ascii="Arial" w:hAnsi="Arial" w:cs="Arial"/>
          <w:bCs/>
          <w:sz w:val="22"/>
          <w:szCs w:val="22"/>
          <w:lang w:val="sl-SI"/>
        </w:rPr>
      </w:pPr>
      <w:r w:rsidRPr="00CB6865">
        <w:rPr>
          <w:rFonts w:ascii="Arial" w:hAnsi="Arial" w:cs="Arial"/>
          <w:bCs/>
          <w:sz w:val="22"/>
          <w:szCs w:val="22"/>
          <w:lang w:val="sl-SI"/>
        </w:rPr>
        <w:t>Ponudnik mora izpolniti predračun v EUR z DDV na način kot je to določeno v nadaljevanju.</w:t>
      </w:r>
    </w:p>
    <w:p w:rsidR="00822D6F" w:rsidRPr="00CB6865" w:rsidRDefault="00822D6F" w:rsidP="00822D6F">
      <w:pPr>
        <w:jc w:val="both"/>
        <w:rPr>
          <w:rFonts w:ascii="Arial" w:hAnsi="Arial" w:cs="Arial"/>
          <w:bCs/>
          <w:sz w:val="22"/>
          <w:szCs w:val="22"/>
          <w:lang w:val="sl-SI"/>
        </w:rPr>
      </w:pPr>
    </w:p>
    <w:p w:rsidR="00822D6F" w:rsidRPr="00CB6865" w:rsidRDefault="00822D6F" w:rsidP="00822D6F">
      <w:pPr>
        <w:jc w:val="both"/>
        <w:rPr>
          <w:rFonts w:ascii="Arial" w:hAnsi="Arial" w:cs="Arial"/>
          <w:bCs/>
          <w:sz w:val="22"/>
          <w:szCs w:val="22"/>
          <w:lang w:val="sl-SI"/>
        </w:rPr>
      </w:pPr>
      <w:r w:rsidRPr="00CB6865">
        <w:rPr>
          <w:rFonts w:ascii="Arial" w:hAnsi="Arial" w:cs="Arial"/>
          <w:bCs/>
          <w:sz w:val="22"/>
          <w:szCs w:val="22"/>
          <w:lang w:val="sl-SI"/>
        </w:rPr>
        <w:t>Ponudnik obrazec »Ponudbeni predračun« izpolni in sicer na največ 2 (dve) decimalni mesti.</w:t>
      </w:r>
    </w:p>
    <w:p w:rsidR="00822D6F" w:rsidRPr="00CB6865" w:rsidRDefault="00822D6F" w:rsidP="00822D6F">
      <w:pPr>
        <w:jc w:val="both"/>
        <w:rPr>
          <w:rFonts w:ascii="Arial" w:hAnsi="Arial" w:cs="Arial"/>
          <w:bCs/>
          <w:sz w:val="22"/>
          <w:szCs w:val="22"/>
          <w:lang w:val="sl-SI"/>
        </w:rPr>
      </w:pPr>
    </w:p>
    <w:p w:rsidR="00822D6F" w:rsidRPr="00CB6865" w:rsidRDefault="00822D6F" w:rsidP="00822D6F">
      <w:pPr>
        <w:jc w:val="both"/>
        <w:rPr>
          <w:rFonts w:ascii="Arial" w:hAnsi="Arial" w:cs="Arial"/>
          <w:bCs/>
          <w:sz w:val="22"/>
          <w:szCs w:val="22"/>
          <w:lang w:val="sl-SI"/>
        </w:rPr>
      </w:pPr>
      <w:r w:rsidRPr="00CB6865">
        <w:rPr>
          <w:rFonts w:ascii="Arial" w:hAnsi="Arial" w:cs="Arial"/>
          <w:bCs/>
          <w:sz w:val="22"/>
          <w:szCs w:val="22"/>
          <w:lang w:val="sl-SI"/>
        </w:rPr>
        <w:t>Ponujena cena z DDV mora zajemati vse popuste in stroške (dobave blaga, špediterske, prevozne, carinske ter vse morebitne druge stroške…). Naročnik ne bo naknadno priznal nobenih dodatnih stroškov.</w:t>
      </w:r>
    </w:p>
    <w:p w:rsidR="00822D6F" w:rsidRPr="00CB6865" w:rsidRDefault="00822D6F" w:rsidP="00822D6F">
      <w:pPr>
        <w:jc w:val="both"/>
        <w:rPr>
          <w:rFonts w:ascii="Arial" w:hAnsi="Arial" w:cs="Arial"/>
          <w:bCs/>
          <w:sz w:val="22"/>
          <w:szCs w:val="22"/>
          <w:lang w:val="sl-SI"/>
        </w:rPr>
      </w:pPr>
    </w:p>
    <w:p w:rsidR="00822D6F" w:rsidRPr="00CB6865" w:rsidRDefault="00822D6F" w:rsidP="00822D6F">
      <w:pPr>
        <w:jc w:val="both"/>
        <w:rPr>
          <w:rFonts w:ascii="Arial" w:hAnsi="Arial" w:cs="Arial"/>
          <w:bCs/>
          <w:sz w:val="22"/>
          <w:szCs w:val="22"/>
          <w:lang w:val="sl-SI"/>
        </w:rPr>
      </w:pPr>
      <w:r w:rsidRPr="00CB6865">
        <w:rPr>
          <w:rFonts w:ascii="Arial" w:hAnsi="Arial" w:cs="Arial"/>
          <w:bCs/>
          <w:sz w:val="22"/>
          <w:szCs w:val="22"/>
          <w:lang w:val="sl-SI"/>
        </w:rPr>
        <w:t>Ponudnik v informacijski sistem e-JN »Ponudbeni predračun« pripne v razdelek »Predračun«. Na javnem odpiranju ponudb bo odprt dokument »Predračun«.</w:t>
      </w:r>
    </w:p>
    <w:p w:rsidR="00822D6F" w:rsidRPr="00CB6865" w:rsidRDefault="00822D6F" w:rsidP="00822D6F">
      <w:pPr>
        <w:jc w:val="both"/>
        <w:rPr>
          <w:rFonts w:ascii="Arial" w:hAnsi="Arial" w:cs="Arial"/>
          <w:bCs/>
          <w:sz w:val="22"/>
          <w:szCs w:val="22"/>
          <w:lang w:val="sl-SI"/>
        </w:rPr>
      </w:pPr>
    </w:p>
    <w:p w:rsidR="00822D6F" w:rsidRPr="00CB6865" w:rsidRDefault="00822D6F" w:rsidP="00822D6F">
      <w:pPr>
        <w:jc w:val="both"/>
        <w:rPr>
          <w:rFonts w:ascii="Arial" w:hAnsi="Arial" w:cs="Arial"/>
          <w:bCs/>
          <w:sz w:val="22"/>
          <w:szCs w:val="22"/>
          <w:lang w:val="sl-SI"/>
        </w:rPr>
      </w:pPr>
      <w:r w:rsidRPr="00CB6865">
        <w:rPr>
          <w:rFonts w:ascii="Arial" w:hAnsi="Arial" w:cs="Arial"/>
          <w:bCs/>
          <w:sz w:val="22"/>
          <w:szCs w:val="22"/>
          <w:lang w:val="sl-SI"/>
        </w:rPr>
        <w:t>Ponudnik vsebine ponudbenih predračunov, kot ju je predvidel naročnik, ne sme spreminjati. V primeru, da bo naročnik pri pregledu in ocenjevanju ponudb odkril očitne računske napake, bo ravnal skladno z 89. členom ZJN-3.</w:t>
      </w:r>
    </w:p>
    <w:p w:rsidR="00822D6F" w:rsidRPr="001F6582" w:rsidRDefault="00822D6F" w:rsidP="00822D6F">
      <w:pPr>
        <w:pStyle w:val="BodyText"/>
        <w:spacing w:before="5"/>
        <w:rPr>
          <w:rFonts w:ascii="Arial" w:hAnsi="Arial" w:cs="Arial"/>
          <w:sz w:val="19"/>
        </w:rPr>
      </w:pPr>
    </w:p>
    <w:p w:rsidR="00822D6F" w:rsidRPr="00CB6865" w:rsidRDefault="00822D6F" w:rsidP="003654EC">
      <w:pPr>
        <w:jc w:val="both"/>
        <w:rPr>
          <w:rFonts w:ascii="Arial" w:hAnsi="Arial" w:cs="Arial"/>
          <w:bCs/>
          <w:sz w:val="22"/>
          <w:szCs w:val="22"/>
          <w:lang w:val="sl-SI"/>
        </w:rPr>
      </w:pPr>
      <w:r w:rsidRPr="00CB6865">
        <w:rPr>
          <w:rFonts w:ascii="Arial" w:hAnsi="Arial" w:cs="Arial"/>
          <w:lang w:val="sl-SI"/>
        </w:rPr>
        <w:t xml:space="preserve">V </w:t>
      </w:r>
      <w:r w:rsidRPr="00CB6865">
        <w:rPr>
          <w:rFonts w:ascii="Arial" w:hAnsi="Arial" w:cs="Arial"/>
          <w:bCs/>
          <w:sz w:val="22"/>
          <w:szCs w:val="22"/>
          <w:lang w:val="sl-SI"/>
        </w:rPr>
        <w:t>kolikor ponudnik cene v posamezno postavko ponudbenega predračuna ne vpiše ali vpiše ceno ali pa vpiše znak (npr. “/” ali “—“, ipd.) nič (0) EUR, se šteje, da ponuja postavko brezplačno.</w:t>
      </w:r>
    </w:p>
    <w:p w:rsidR="00994401" w:rsidRPr="00CB6865" w:rsidRDefault="00994401" w:rsidP="003654EC">
      <w:pPr>
        <w:jc w:val="both"/>
        <w:rPr>
          <w:rFonts w:ascii="Arial" w:hAnsi="Arial" w:cs="Arial"/>
          <w:bCs/>
          <w:sz w:val="22"/>
          <w:szCs w:val="22"/>
          <w:lang w:val="sl-SI"/>
        </w:rPr>
      </w:pPr>
    </w:p>
    <w:p w:rsidR="003654EC" w:rsidRPr="00CB6865" w:rsidRDefault="003654EC" w:rsidP="003654EC">
      <w:pPr>
        <w:pStyle w:val="Title"/>
        <w:jc w:val="left"/>
        <w:rPr>
          <w:lang w:val="sl-SI"/>
        </w:rPr>
      </w:pPr>
      <w:bookmarkStart w:id="23" w:name="_TOC_250019"/>
      <w:r w:rsidRPr="00CB6865">
        <w:rPr>
          <w:lang w:val="sl-SI"/>
        </w:rPr>
        <w:t xml:space="preserve">11.2.2 Obrazec »ESPD« - za vse gospodarske </w:t>
      </w:r>
      <w:bookmarkEnd w:id="23"/>
      <w:r w:rsidRPr="00CB6865">
        <w:rPr>
          <w:lang w:val="sl-SI"/>
        </w:rPr>
        <w:t>subjekte</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Navedbe v ESPD in/ali dokazila, ki ji predloži gospodarski subjekt, morajo biti veljavni. Iz predmetnega obrazca morajo biti razvidni vsi podatki, ki so zahtevani pri posameznem sklopu. S predložitvijo obrazca ESPD ponudnik potrdi, da izpolnjuje vse zahteve in pogoje naročnika in sprejema vsebino vzorca pogodbe in zahteve iz dokumentacije v zvezi z oddajo javnega naročila.</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 xml:space="preserve">Navodila za izpolnjevanje obrazca ESPD so dostopna na povezavi: </w:t>
      </w:r>
      <w:hyperlink r:id="rId17">
        <w:r w:rsidRPr="00CB6865">
          <w:rPr>
            <w:rFonts w:ascii="Arial" w:hAnsi="Arial" w:cs="Arial"/>
            <w:bCs/>
            <w:sz w:val="22"/>
            <w:szCs w:val="22"/>
            <w:lang w:val="sl-SI"/>
          </w:rPr>
          <w:t>http://www.enarocanje.si/Dokumenti/Navodila_za_uporabo_ESPD.pdf.</w:t>
        </w:r>
      </w:hyperlink>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Gospodarski subjekt naročnikov obrazec ESPD (datoteka *.</w:t>
      </w:r>
      <w:proofErr w:type="spellStart"/>
      <w:r w:rsidRPr="00CB6865">
        <w:rPr>
          <w:rFonts w:ascii="Arial" w:hAnsi="Arial" w:cs="Arial"/>
          <w:bCs/>
          <w:sz w:val="22"/>
          <w:szCs w:val="22"/>
          <w:lang w:val="sl-SI"/>
        </w:rPr>
        <w:t>xml</w:t>
      </w:r>
      <w:proofErr w:type="spellEnd"/>
      <w:r w:rsidRPr="00CB6865">
        <w:rPr>
          <w:rFonts w:ascii="Arial" w:hAnsi="Arial" w:cs="Arial"/>
          <w:bCs/>
          <w:sz w:val="22"/>
          <w:szCs w:val="22"/>
          <w:lang w:val="sl-SI"/>
        </w:rPr>
        <w:t xml:space="preserve">) uvozi na spletni strani Portala javnih naročil/ESPD: </w:t>
      </w:r>
      <w:hyperlink r:id="rId18">
        <w:r w:rsidRPr="00CB6865">
          <w:rPr>
            <w:rFonts w:ascii="Arial" w:hAnsi="Arial" w:cs="Arial"/>
            <w:bCs/>
            <w:sz w:val="22"/>
            <w:szCs w:val="22"/>
            <w:lang w:val="sl-SI"/>
          </w:rPr>
          <w:t xml:space="preserve">http://www.enarocanje.si/_ESPD/ </w:t>
        </w:r>
      </w:hyperlink>
      <w:r w:rsidRPr="00CB6865">
        <w:rPr>
          <w:rFonts w:ascii="Arial" w:hAnsi="Arial" w:cs="Arial"/>
          <w:bCs/>
          <w:sz w:val="22"/>
          <w:szCs w:val="22"/>
          <w:lang w:val="sl-SI"/>
        </w:rPr>
        <w:t>in vanj neposredno vnese zahtevane podatke.</w:t>
      </w: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Izpolnjen obrazec ESPD mora biti v ponudbi priložen za vse gospodarske subjekte, ki v kakršni koli vlogi sodelujejo v ponudbi (ponudnik, sodelujoči ponudniki v primeru skupne ponudbe, gospodarski subjekti, na katerih kapacitete se sklicuje ponudnik in podizvajalci).</w:t>
      </w:r>
    </w:p>
    <w:p w:rsidR="003654EC" w:rsidRPr="00CB6865" w:rsidRDefault="003654EC" w:rsidP="003654EC">
      <w:pPr>
        <w:jc w:val="both"/>
        <w:rPr>
          <w:rFonts w:ascii="Arial" w:hAnsi="Arial" w:cs="Arial"/>
          <w:bCs/>
          <w:sz w:val="22"/>
          <w:szCs w:val="22"/>
          <w:lang w:val="sl-SI"/>
        </w:rPr>
      </w:pPr>
    </w:p>
    <w:p w:rsidR="006E03EF" w:rsidRPr="00CB6865" w:rsidRDefault="006E03EF" w:rsidP="006E03EF">
      <w:pPr>
        <w:jc w:val="both"/>
        <w:rPr>
          <w:rFonts w:ascii="Arial" w:hAnsi="Arial" w:cs="Arial"/>
          <w:bCs/>
          <w:sz w:val="22"/>
          <w:szCs w:val="22"/>
          <w:lang w:val="sl-SI"/>
        </w:rPr>
      </w:pPr>
      <w:bookmarkStart w:id="24" w:name="_Hlk511905322"/>
      <w:r w:rsidRPr="00CB6865">
        <w:rPr>
          <w:rFonts w:ascii="Arial" w:hAnsi="Arial" w:cs="Arial"/>
          <w:bCs/>
          <w:sz w:val="22"/>
          <w:szCs w:val="22"/>
          <w:lang w:val="sl-SI"/>
        </w:rPr>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CB6865">
        <w:rPr>
          <w:rFonts w:ascii="Arial" w:hAnsi="Arial" w:cs="Arial"/>
          <w:bCs/>
          <w:sz w:val="22"/>
          <w:szCs w:val="22"/>
          <w:lang w:val="sl-SI"/>
        </w:rPr>
        <w:t>xml</w:t>
      </w:r>
      <w:proofErr w:type="spellEnd"/>
      <w:r w:rsidRPr="00CB6865">
        <w:rPr>
          <w:rFonts w:ascii="Arial" w:hAnsi="Arial" w:cs="Arial"/>
          <w:bCs/>
          <w:sz w:val="22"/>
          <w:szCs w:val="22"/>
          <w:lang w:val="sl-SI"/>
        </w:rPr>
        <w:t xml:space="preserve">. obliki ali nepodpisan ESPD v </w:t>
      </w:r>
      <w:proofErr w:type="spellStart"/>
      <w:r w:rsidRPr="00CB6865">
        <w:rPr>
          <w:rFonts w:ascii="Arial" w:hAnsi="Arial" w:cs="Arial"/>
          <w:bCs/>
          <w:sz w:val="22"/>
          <w:szCs w:val="22"/>
          <w:lang w:val="sl-SI"/>
        </w:rPr>
        <w:t>xml</w:t>
      </w:r>
      <w:proofErr w:type="spellEnd"/>
      <w:r w:rsidRPr="00CB6865">
        <w:rPr>
          <w:rFonts w:ascii="Arial" w:hAnsi="Arial" w:cs="Arial"/>
          <w:bCs/>
          <w:sz w:val="22"/>
          <w:szCs w:val="22"/>
          <w:lang w:val="sl-SI"/>
        </w:rPr>
        <w:t xml:space="preserve">. obliki, </w:t>
      </w:r>
      <w:bookmarkStart w:id="25" w:name="_Hlk531606225"/>
      <w:r w:rsidRPr="00CB6865">
        <w:rPr>
          <w:rFonts w:ascii="Arial" w:hAnsi="Arial" w:cs="Arial"/>
          <w:bCs/>
          <w:sz w:val="22"/>
          <w:szCs w:val="22"/>
          <w:lang w:val="sl-SI"/>
        </w:rPr>
        <w:t>pri čemer se v slednjem primeru v skladu Splošnimi pogoji uporabe informacijskega sistema e-JN šteje, da je oddan pravno zavezujoč dokument, ki ima enako veljavnost kot podpisan</w:t>
      </w:r>
      <w:bookmarkEnd w:id="25"/>
      <w:r w:rsidRPr="00CB6865">
        <w:rPr>
          <w:rFonts w:ascii="Arial" w:hAnsi="Arial" w:cs="Arial"/>
          <w:bCs/>
          <w:sz w:val="22"/>
          <w:szCs w:val="22"/>
          <w:lang w:val="sl-SI"/>
        </w:rPr>
        <w:t xml:space="preserve">. </w:t>
      </w:r>
    </w:p>
    <w:bookmarkEnd w:id="24"/>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Za ostale sodelujoče ponudnik v razdelek »ESPD – ostali sodelujoči« priloži podpisane ESPD v *.</w:t>
      </w:r>
      <w:proofErr w:type="spellStart"/>
      <w:r w:rsidRPr="00CB6865">
        <w:rPr>
          <w:rFonts w:ascii="Arial" w:hAnsi="Arial" w:cs="Arial"/>
          <w:bCs/>
          <w:sz w:val="22"/>
          <w:szCs w:val="22"/>
          <w:lang w:val="sl-SI"/>
        </w:rPr>
        <w:t>pdf</w:t>
      </w:r>
      <w:proofErr w:type="spellEnd"/>
      <w:r w:rsidRPr="00CB6865">
        <w:rPr>
          <w:rFonts w:ascii="Arial" w:hAnsi="Arial" w:cs="Arial"/>
          <w:bCs/>
          <w:sz w:val="22"/>
          <w:szCs w:val="22"/>
          <w:lang w:val="sl-SI"/>
        </w:rPr>
        <w:t xml:space="preserve"> obliki ali v elektronski obliki podpisan *.</w:t>
      </w:r>
      <w:proofErr w:type="spellStart"/>
      <w:r w:rsidRPr="00CB6865">
        <w:rPr>
          <w:rFonts w:ascii="Arial" w:hAnsi="Arial" w:cs="Arial"/>
          <w:bCs/>
          <w:sz w:val="22"/>
          <w:szCs w:val="22"/>
          <w:lang w:val="sl-SI"/>
        </w:rPr>
        <w:t>xml</w:t>
      </w:r>
      <w:proofErr w:type="spellEnd"/>
      <w:r w:rsidRPr="00CB6865">
        <w:rPr>
          <w:rFonts w:ascii="Arial" w:hAnsi="Arial" w:cs="Arial"/>
          <w:bCs/>
          <w:sz w:val="22"/>
          <w:szCs w:val="22"/>
          <w:lang w:val="sl-SI"/>
        </w:rPr>
        <w:t xml:space="preserve"> dokument.</w:t>
      </w:r>
    </w:p>
    <w:p w:rsidR="00994401" w:rsidRPr="00CB6865" w:rsidRDefault="00994401" w:rsidP="003654EC">
      <w:pPr>
        <w:jc w:val="both"/>
        <w:rPr>
          <w:rFonts w:ascii="Arial" w:hAnsi="Arial" w:cs="Arial"/>
          <w:bCs/>
          <w:sz w:val="22"/>
          <w:szCs w:val="22"/>
          <w:lang w:val="sl-SI"/>
        </w:rPr>
      </w:pPr>
    </w:p>
    <w:p w:rsidR="003654EC" w:rsidRPr="00CB6865" w:rsidRDefault="003654EC" w:rsidP="003654EC">
      <w:pPr>
        <w:pStyle w:val="Title"/>
        <w:jc w:val="left"/>
        <w:rPr>
          <w:lang w:val="sl-SI"/>
        </w:rPr>
      </w:pPr>
      <w:bookmarkStart w:id="26" w:name="_TOC_250018"/>
      <w:r w:rsidRPr="00CB6865">
        <w:rPr>
          <w:lang w:val="sl-SI"/>
        </w:rPr>
        <w:t xml:space="preserve">11.2.3 Drugi dokumenti </w:t>
      </w:r>
      <w:bookmarkEnd w:id="26"/>
      <w:r w:rsidRPr="00CB6865">
        <w:rPr>
          <w:lang w:val="sl-SI"/>
        </w:rPr>
        <w:t>ponudbe</w:t>
      </w:r>
    </w:p>
    <w:p w:rsidR="003654EC" w:rsidRPr="00CB6865" w:rsidRDefault="003654EC" w:rsidP="003654EC">
      <w:pPr>
        <w:pStyle w:val="Title"/>
        <w:jc w:val="left"/>
        <w:rPr>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Ponudnik mora ostale dokumente ponudbene dokumentacije naložiti v informacijski sistem e-JN v razdelek »Drugi dokumenti«.</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 xml:space="preserve">Dokumenti, ki se naložijo v razdelek »Drugi dokumenti« so (če se zahteva podpis) lahko podpisani fizično in </w:t>
      </w:r>
      <w:proofErr w:type="spellStart"/>
      <w:r w:rsidRPr="00CB6865">
        <w:rPr>
          <w:rFonts w:ascii="Arial" w:hAnsi="Arial" w:cs="Arial"/>
          <w:bCs/>
          <w:sz w:val="22"/>
          <w:szCs w:val="22"/>
          <w:lang w:val="sl-SI"/>
        </w:rPr>
        <w:t>skenirani</w:t>
      </w:r>
      <w:proofErr w:type="spellEnd"/>
      <w:r w:rsidRPr="00CB6865">
        <w:rPr>
          <w:rFonts w:ascii="Arial" w:hAnsi="Arial" w:cs="Arial"/>
          <w:bCs/>
          <w:sz w:val="22"/>
          <w:szCs w:val="22"/>
          <w:lang w:val="sl-SI"/>
        </w:rPr>
        <w:t xml:space="preserve"> kot *.</w:t>
      </w:r>
      <w:proofErr w:type="spellStart"/>
      <w:r w:rsidRPr="00CB6865">
        <w:rPr>
          <w:rFonts w:ascii="Arial" w:hAnsi="Arial" w:cs="Arial"/>
          <w:bCs/>
          <w:sz w:val="22"/>
          <w:szCs w:val="22"/>
          <w:lang w:val="sl-SI"/>
        </w:rPr>
        <w:t>pdf</w:t>
      </w:r>
      <w:proofErr w:type="spellEnd"/>
      <w:r w:rsidRPr="00CB6865">
        <w:rPr>
          <w:rFonts w:ascii="Arial" w:hAnsi="Arial" w:cs="Arial"/>
          <w:bCs/>
          <w:sz w:val="22"/>
          <w:szCs w:val="22"/>
          <w:lang w:val="sl-SI"/>
        </w:rPr>
        <w:t xml:space="preserve"> dokument ali drug format, ki omogoča shranjevanje </w:t>
      </w:r>
      <w:proofErr w:type="spellStart"/>
      <w:r w:rsidRPr="00CB6865">
        <w:rPr>
          <w:rFonts w:ascii="Arial" w:hAnsi="Arial" w:cs="Arial"/>
          <w:bCs/>
          <w:sz w:val="22"/>
          <w:szCs w:val="22"/>
          <w:lang w:val="sl-SI"/>
        </w:rPr>
        <w:lastRenderedPageBreak/>
        <w:t>skeniranega</w:t>
      </w:r>
      <w:proofErr w:type="spellEnd"/>
      <w:r w:rsidRPr="00CB6865">
        <w:rPr>
          <w:rFonts w:ascii="Arial" w:hAnsi="Arial" w:cs="Arial"/>
          <w:bCs/>
          <w:sz w:val="22"/>
          <w:szCs w:val="22"/>
          <w:lang w:val="sl-SI"/>
        </w:rPr>
        <w:t xml:space="preserve"> dokumenta (kot so primeroma *.</w:t>
      </w:r>
      <w:proofErr w:type="spellStart"/>
      <w:r w:rsidRPr="00CB6865">
        <w:rPr>
          <w:rFonts w:ascii="Arial" w:hAnsi="Arial" w:cs="Arial"/>
          <w:bCs/>
          <w:sz w:val="22"/>
          <w:szCs w:val="22"/>
          <w:lang w:val="sl-SI"/>
        </w:rPr>
        <w:t>tif</w:t>
      </w:r>
      <w:proofErr w:type="spellEnd"/>
      <w:r w:rsidRPr="00CB6865">
        <w:rPr>
          <w:rFonts w:ascii="Arial" w:hAnsi="Arial" w:cs="Arial"/>
          <w:bCs/>
          <w:sz w:val="22"/>
          <w:szCs w:val="22"/>
          <w:lang w:val="sl-SI"/>
        </w:rPr>
        <w:t>, *.</w:t>
      </w:r>
      <w:proofErr w:type="spellStart"/>
      <w:r w:rsidRPr="00CB6865">
        <w:rPr>
          <w:rFonts w:ascii="Arial" w:hAnsi="Arial" w:cs="Arial"/>
          <w:bCs/>
          <w:sz w:val="22"/>
          <w:szCs w:val="22"/>
          <w:lang w:val="sl-SI"/>
        </w:rPr>
        <w:t>jpg</w:t>
      </w:r>
      <w:proofErr w:type="spellEnd"/>
      <w:r w:rsidRPr="00CB6865">
        <w:rPr>
          <w:rFonts w:ascii="Arial" w:hAnsi="Arial" w:cs="Arial"/>
          <w:bCs/>
          <w:sz w:val="22"/>
          <w:szCs w:val="22"/>
          <w:lang w:val="sl-SI"/>
        </w:rPr>
        <w:t xml:space="preserve"> ali drugi), lahko pa so podpisani elektronsko in naloženi kot *.</w:t>
      </w:r>
      <w:proofErr w:type="spellStart"/>
      <w:r w:rsidRPr="00CB6865">
        <w:rPr>
          <w:rFonts w:ascii="Arial" w:hAnsi="Arial" w:cs="Arial"/>
          <w:bCs/>
          <w:sz w:val="22"/>
          <w:szCs w:val="22"/>
          <w:lang w:val="sl-SI"/>
        </w:rPr>
        <w:t>pdf</w:t>
      </w:r>
      <w:proofErr w:type="spellEnd"/>
      <w:r w:rsidRPr="00CB6865">
        <w:rPr>
          <w:rFonts w:ascii="Arial" w:hAnsi="Arial" w:cs="Arial"/>
          <w:bCs/>
          <w:sz w:val="22"/>
          <w:szCs w:val="22"/>
          <w:lang w:val="sl-SI"/>
        </w:rPr>
        <w:t xml:space="preserve"> dokument.</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pStyle w:val="Heading2"/>
        <w:rPr>
          <w:rFonts w:ascii="Arial" w:hAnsi="Arial" w:cs="Arial"/>
          <w:sz w:val="22"/>
          <w:szCs w:val="22"/>
          <w:lang w:val="it-IT"/>
        </w:rPr>
      </w:pPr>
      <w:bookmarkStart w:id="27" w:name="_TOC_250016"/>
      <w:r w:rsidRPr="00CB6865">
        <w:rPr>
          <w:rFonts w:ascii="Arial" w:hAnsi="Arial" w:cs="Arial"/>
          <w:sz w:val="22"/>
          <w:szCs w:val="22"/>
          <w:lang w:val="it-IT"/>
        </w:rPr>
        <w:t xml:space="preserve">11.3 </w:t>
      </w:r>
      <w:proofErr w:type="spellStart"/>
      <w:r w:rsidRPr="00CB6865">
        <w:rPr>
          <w:rFonts w:ascii="Arial" w:hAnsi="Arial" w:cs="Arial"/>
          <w:sz w:val="22"/>
          <w:szCs w:val="22"/>
          <w:lang w:val="it-IT"/>
        </w:rPr>
        <w:t>Druga</w:t>
      </w:r>
      <w:proofErr w:type="spellEnd"/>
      <w:r w:rsidRPr="00CB6865">
        <w:rPr>
          <w:rFonts w:ascii="Arial" w:hAnsi="Arial" w:cs="Arial"/>
          <w:sz w:val="22"/>
          <w:szCs w:val="22"/>
          <w:lang w:val="it-IT"/>
        </w:rPr>
        <w:t xml:space="preserve"> </w:t>
      </w:r>
      <w:proofErr w:type="spellStart"/>
      <w:r w:rsidRPr="00CB6865">
        <w:rPr>
          <w:rFonts w:ascii="Arial" w:hAnsi="Arial" w:cs="Arial"/>
          <w:sz w:val="22"/>
          <w:szCs w:val="22"/>
          <w:lang w:val="it-IT"/>
        </w:rPr>
        <w:t>določila</w:t>
      </w:r>
      <w:proofErr w:type="spellEnd"/>
      <w:r w:rsidRPr="00CB6865">
        <w:rPr>
          <w:rFonts w:ascii="Arial" w:hAnsi="Arial" w:cs="Arial"/>
          <w:sz w:val="22"/>
          <w:szCs w:val="22"/>
          <w:lang w:val="it-IT"/>
        </w:rPr>
        <w:t xml:space="preserve"> za </w:t>
      </w:r>
      <w:proofErr w:type="spellStart"/>
      <w:r w:rsidRPr="00CB6865">
        <w:rPr>
          <w:rFonts w:ascii="Arial" w:hAnsi="Arial" w:cs="Arial"/>
          <w:sz w:val="22"/>
          <w:szCs w:val="22"/>
          <w:lang w:val="it-IT"/>
        </w:rPr>
        <w:t>pripravo</w:t>
      </w:r>
      <w:proofErr w:type="spellEnd"/>
      <w:r w:rsidRPr="00CB6865">
        <w:rPr>
          <w:rFonts w:ascii="Arial" w:hAnsi="Arial" w:cs="Arial"/>
          <w:sz w:val="22"/>
          <w:szCs w:val="22"/>
          <w:lang w:val="it-IT"/>
        </w:rPr>
        <w:t xml:space="preserve"> </w:t>
      </w:r>
      <w:bookmarkEnd w:id="27"/>
      <w:proofErr w:type="spellStart"/>
      <w:r w:rsidRPr="00CB6865">
        <w:rPr>
          <w:rFonts w:ascii="Arial" w:hAnsi="Arial" w:cs="Arial"/>
          <w:sz w:val="22"/>
          <w:szCs w:val="22"/>
          <w:lang w:val="it-IT"/>
        </w:rPr>
        <w:t>ponudbe</w:t>
      </w:r>
      <w:proofErr w:type="spellEnd"/>
    </w:p>
    <w:p w:rsidR="003654EC" w:rsidRPr="00CB6865" w:rsidRDefault="003654EC" w:rsidP="003654EC">
      <w:pPr>
        <w:pStyle w:val="BodyText"/>
        <w:spacing w:before="1"/>
        <w:rPr>
          <w:rFonts w:ascii="Arial" w:hAnsi="Arial" w:cs="Arial"/>
          <w:b/>
        </w:rPr>
      </w:pPr>
    </w:p>
    <w:p w:rsidR="003654EC" w:rsidRPr="00CB6865" w:rsidRDefault="00E22DA4" w:rsidP="00E22DA4">
      <w:pPr>
        <w:pStyle w:val="Title"/>
        <w:jc w:val="left"/>
        <w:rPr>
          <w:lang w:val="sl-SI"/>
        </w:rPr>
      </w:pPr>
      <w:bookmarkStart w:id="28" w:name="_TOC_250015"/>
      <w:r w:rsidRPr="00CB6865">
        <w:rPr>
          <w:lang w:val="sl-SI"/>
        </w:rPr>
        <w:t xml:space="preserve">11.3.1 </w:t>
      </w:r>
      <w:r w:rsidR="003654EC" w:rsidRPr="00CB6865">
        <w:rPr>
          <w:lang w:val="sl-SI"/>
        </w:rPr>
        <w:t xml:space="preserve">Skupna </w:t>
      </w:r>
      <w:bookmarkEnd w:id="28"/>
      <w:r w:rsidR="003654EC" w:rsidRPr="00CB6865">
        <w:rPr>
          <w:lang w:val="sl-SI"/>
        </w:rPr>
        <w:t>ponudba</w:t>
      </w:r>
    </w:p>
    <w:p w:rsidR="003654EC" w:rsidRPr="00CB6865" w:rsidRDefault="003654EC" w:rsidP="003654EC">
      <w:pPr>
        <w:pStyle w:val="BodyText"/>
        <w:spacing w:before="10"/>
        <w:rPr>
          <w:rFonts w:ascii="Arial" w:hAnsi="Arial" w:cs="Arial"/>
          <w:b/>
          <w:sz w:val="25"/>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V primeru, da skupina ponudnikov predloži skupno ponudbo, mora vsak ponudnik izpolnjevati vse pogoje iz točke 9.1.1 Navodila gospodarskim subjektom za pripravo ponudbe. Pogoje določene v točkah 9.1.2 in 9.1.4 skupni ponudniki lahko izpolnjujejo kumulativno. Pogoje določene v točki 9.1.3 mora izpolnjevati vsak ponudnik v skupni ponudbi. Dokumente, ki se nanašajo na dokazovanje teh pogojev, poda katerikoli ponudnik v skupni ponudbi.</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Če skupna ponudba ni podana za vse sklope, naj bo iz obrazca ESPD razvidno, za katere sklope je podana skupna ponudba.</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V primeru, da skupina ponudnikov predloži skupno ponudbo, bo naročnik iz postopka javnega naročanja izločil skupno ponudbo, če se izkaže, da je kateri koli izmed skupnih ponudnikov pred ali med postopkom javnega naročanja glede na storjena ali neizvedena dejanja v enem izmed položajev iz točke 9.1.1 Navodila gospodarskim subjektom za pripravo ponudbe. V kolikor bo kateri koli izmed skupnih ponudnikov v položaju iz točke 9.1.1 Navodila gospodarskim subjektom za pripravo ponudbe bo naročnik ravnal v skladu z devetim, desetim in enajstim odstavkom 75. člena ZJN-3.</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Vsi ponudniki v skupni ponudbi morajo izpolniti ESPD posamično in v njem navesti vse zahtevane podatke. Ponudniki v informacijskem sistemu e-JN označijo, da gre za skupno ponudbo ter navedejo vse sodelujoče gospodarske subjekte. V primeru neskladja med vpisom gospodarskih subjektov v skupni ponudbi v informacijskem sistemu e-JN in vpisom gospodarskih subjektov v skupni ponudbi v obrazec ESPD, se bo štelo, da velja vpis v ESPD.</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V primeru, da skupina ponudnikov predloži skupno ponudbo, v informacijski sistem e-JN naloži en obrazec Ponudbeni predračun«.</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Finančno zavarovanje lahko predloži samo eden izmed ponudnikov, ki nastopa v skupni ponudbi, lahko ga predloži več ponudnikov, v vsakem primeru pa morajo biti izpolnjene vse zahteve (skupna višina, veljavnost,…), določene v tej dokumentaciji v zvezi z oddajo javnega naročila.</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V primeru, da bo takšna skupina ponudnikov izbrana za izvedbo predmetnega naročila, bo naročnik lahko zahteval akt o skupni izvedbi naročila (na primer pogodbo o sodelovanju), v katerem bodo natančno opredeljene naloge in odgovornost posameznih ponudnikov za izvedbo naročila. Ne glede na to pa ponudniki odgovarjajo naročniku solidarno.</w:t>
      </w:r>
    </w:p>
    <w:p w:rsidR="003654EC" w:rsidRPr="00CB6865" w:rsidRDefault="003654EC" w:rsidP="003654EC">
      <w:pPr>
        <w:jc w:val="both"/>
        <w:rPr>
          <w:rFonts w:ascii="Arial" w:hAnsi="Arial" w:cs="Arial"/>
          <w:bCs/>
          <w:sz w:val="22"/>
          <w:szCs w:val="22"/>
          <w:lang w:val="sl-SI"/>
        </w:rPr>
      </w:pPr>
    </w:p>
    <w:p w:rsidR="003654EC" w:rsidRPr="00CB6865" w:rsidRDefault="003654EC" w:rsidP="00E22DA4">
      <w:pPr>
        <w:pStyle w:val="Heading2"/>
        <w:keepNext w:val="0"/>
        <w:widowControl w:val="0"/>
        <w:numPr>
          <w:ilvl w:val="2"/>
          <w:numId w:val="28"/>
        </w:numPr>
        <w:tabs>
          <w:tab w:val="left" w:pos="0"/>
        </w:tabs>
        <w:autoSpaceDE w:val="0"/>
        <w:autoSpaceDN w:val="0"/>
        <w:ind w:left="851" w:hanging="851"/>
        <w:jc w:val="both"/>
        <w:rPr>
          <w:rFonts w:ascii="Arial" w:hAnsi="Arial" w:cs="Arial"/>
          <w:sz w:val="22"/>
          <w:szCs w:val="22"/>
        </w:rPr>
      </w:pPr>
      <w:bookmarkStart w:id="29" w:name="_TOC_250014"/>
      <w:proofErr w:type="spellStart"/>
      <w:r w:rsidRPr="00CB6865">
        <w:rPr>
          <w:rFonts w:ascii="Arial" w:hAnsi="Arial" w:cs="Arial"/>
          <w:sz w:val="22"/>
          <w:szCs w:val="22"/>
        </w:rPr>
        <w:t>Ponudba</w:t>
      </w:r>
      <w:proofErr w:type="spellEnd"/>
      <w:r w:rsidRPr="00CB6865">
        <w:rPr>
          <w:rFonts w:ascii="Arial" w:hAnsi="Arial" w:cs="Arial"/>
          <w:sz w:val="22"/>
          <w:szCs w:val="22"/>
        </w:rPr>
        <w:t xml:space="preserve"> s </w:t>
      </w:r>
      <w:bookmarkEnd w:id="29"/>
      <w:proofErr w:type="spellStart"/>
      <w:r w:rsidRPr="00CB6865">
        <w:rPr>
          <w:rFonts w:ascii="Arial" w:hAnsi="Arial" w:cs="Arial"/>
          <w:sz w:val="22"/>
          <w:szCs w:val="22"/>
        </w:rPr>
        <w:t>podizvajalci</w:t>
      </w:r>
      <w:proofErr w:type="spellEnd"/>
    </w:p>
    <w:p w:rsidR="003654EC" w:rsidRPr="00CB6865" w:rsidRDefault="003654EC" w:rsidP="003654EC">
      <w:pPr>
        <w:pStyle w:val="BodyText"/>
        <w:spacing w:before="10"/>
        <w:rPr>
          <w:rFonts w:ascii="Arial" w:hAnsi="Arial" w:cs="Arial"/>
          <w:b/>
          <w:sz w:val="25"/>
        </w:rPr>
      </w:pPr>
    </w:p>
    <w:p w:rsidR="003654EC" w:rsidRPr="00CB6865" w:rsidRDefault="003654EC" w:rsidP="003654EC">
      <w:pPr>
        <w:jc w:val="both"/>
        <w:rPr>
          <w:rFonts w:ascii="Arial" w:hAnsi="Arial" w:cs="Arial"/>
          <w:bCs/>
          <w:sz w:val="22"/>
          <w:szCs w:val="22"/>
          <w:lang w:val="sl-SI"/>
        </w:rPr>
      </w:pPr>
      <w:r w:rsidRPr="001F6582">
        <w:rPr>
          <w:rFonts w:ascii="Arial" w:hAnsi="Arial" w:cs="Arial"/>
          <w:lang w:val="sl-SI"/>
        </w:rPr>
        <w:t xml:space="preserve">V </w:t>
      </w:r>
      <w:r w:rsidRPr="00CB6865">
        <w:rPr>
          <w:rFonts w:ascii="Arial" w:hAnsi="Arial" w:cs="Arial"/>
          <w:bCs/>
          <w:sz w:val="22"/>
          <w:szCs w:val="22"/>
          <w:lang w:val="sl-SI"/>
        </w:rPr>
        <w:t xml:space="preserve">primeru, da bo ponudnik pri izvedbi naročila sodeloval s podizvajalci, mora v ESPD navesti vse predlagane podizvajalce ter vsak del javnega naročila, ki ga namerava oddati v </w:t>
      </w:r>
      <w:proofErr w:type="spellStart"/>
      <w:r w:rsidRPr="00CB6865">
        <w:rPr>
          <w:rFonts w:ascii="Arial" w:hAnsi="Arial" w:cs="Arial"/>
          <w:bCs/>
          <w:sz w:val="22"/>
          <w:szCs w:val="22"/>
          <w:lang w:val="sl-SI"/>
        </w:rPr>
        <w:lastRenderedPageBreak/>
        <w:t>podizvajanje</w:t>
      </w:r>
      <w:proofErr w:type="spellEnd"/>
      <w:r w:rsidRPr="00CB6865">
        <w:rPr>
          <w:rFonts w:ascii="Arial" w:hAnsi="Arial" w:cs="Arial"/>
          <w:bCs/>
          <w:sz w:val="22"/>
          <w:szCs w:val="22"/>
          <w:lang w:val="sl-SI"/>
        </w:rPr>
        <w:t>, kontaktne podatke in zakonite zastopnike predlaganih podizvajalcev. Ponudnik mora v ponudbi predložiti tudi izpolnjene obrazce ESPD za vsakega podizvajalca, s katerim bo sodeloval pri izvedbi naročila. Ponudnik v informacijskem sistemu e-JN označi, da gre za ponudbo s podizvajalci in navede vse sodelujoče gospodarske subjekte.</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V kolikor bodo pri podizvajalcu obstajali razlogi za izključitev oziroma bo v enem od položajev iz točke 9.1.1 Navodila gospodarskim subjektom za pripravo ponudbe, bo naročnik podizvajalca zavrnil.</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Tehnično sposobnost iz prve točke 9.1.4.1 Navodila gospodarskim subjektom za pripravo ponudbe mora podizvajalec izpolnjevati le, v kolikor bo v ponudbi nastopal kot izvajalec  teh storitev v tridesetih odstotkih (30 %) ali več. Strokovno sposobnost iz točke 9.1.4.2 Navodila gospodarskim subjektom za pripravo ponudbe mora podizvajalec izpolnjevati le, v kolikor bo v ponudbi nastopal kot izvajalec teh storitev na lokaciji Verdijeva 10 v Kopru. Ponudnik mora za posameznega podizvajalca priložiti enaka dokazila za izpolnjevanje pogojev, določenih v prejšnjem stavku, kot jih mora priložiti zase, razen pri pogojih, kjer so že predvidena dokazila, ki jih mora podizvajalec predložiti.</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V kolikor ponudnik za izpolnjevanje pogojev uporablja zmogljivosti podizvajalca, je poleg določenega v tej točki potrebno upoštevati še naslednjo točko Navodila gospodarskim subjektom za pripravo ponudbe.</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Naročnik bo zavrnil vsakega naknadno nominiranega podizvajalca ter zahteval njegovo zamenjavo:</w:t>
      </w:r>
    </w:p>
    <w:p w:rsidR="003654EC" w:rsidRPr="00CB6865" w:rsidRDefault="003654EC" w:rsidP="003654EC">
      <w:pPr>
        <w:pStyle w:val="ListParagraph"/>
        <w:numPr>
          <w:ilvl w:val="0"/>
          <w:numId w:val="24"/>
        </w:numPr>
        <w:jc w:val="both"/>
        <w:rPr>
          <w:rFonts w:ascii="Arial" w:hAnsi="Arial" w:cs="Arial"/>
          <w:bCs/>
          <w:sz w:val="22"/>
          <w:szCs w:val="22"/>
        </w:rPr>
      </w:pPr>
      <w:r w:rsidRPr="00CB6865">
        <w:rPr>
          <w:rFonts w:ascii="Arial" w:hAnsi="Arial" w:cs="Arial"/>
          <w:bCs/>
          <w:sz w:val="22"/>
          <w:szCs w:val="22"/>
        </w:rPr>
        <w:t>če zanj obstajajo razlogi za izključitev, kot so navedeni v točki 9.1.1 Navodila gospodarskim subjektom za pripravo ponudbe,</w:t>
      </w:r>
    </w:p>
    <w:p w:rsidR="003654EC" w:rsidRPr="00CB6865" w:rsidRDefault="003654EC" w:rsidP="003654EC">
      <w:pPr>
        <w:pStyle w:val="ListParagraph"/>
        <w:numPr>
          <w:ilvl w:val="0"/>
          <w:numId w:val="24"/>
        </w:numPr>
        <w:jc w:val="both"/>
        <w:rPr>
          <w:rFonts w:ascii="Arial" w:hAnsi="Arial" w:cs="Arial"/>
          <w:bCs/>
          <w:sz w:val="22"/>
          <w:szCs w:val="22"/>
        </w:rPr>
      </w:pPr>
      <w:r w:rsidRPr="00CB6865">
        <w:rPr>
          <w:rFonts w:ascii="Arial" w:hAnsi="Arial" w:cs="Arial"/>
          <w:bCs/>
          <w:sz w:val="22"/>
          <w:szCs w:val="22"/>
        </w:rPr>
        <w:t>če novi podizvajalec ne izpolnjuje pogojev iz dokumentacije v zvezi z oddajo javnega naročila.</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Neposredna plačila podizvajalcem na način, določen s petim odstavkom 94. člena ZJN-3, so obvezna le v primeru, če podizvajalec v skladu in na način, določen v drugem in tretjem odstavku tega člena, zahteva neposredno plačilo, v nasprotnem primeru se upošteva šesti odstavek tega člena.</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Izbrani ponudnik v razmerju do naročnika v celoti odgovarja za izvedbo naročila.</w:t>
      </w:r>
    </w:p>
    <w:p w:rsidR="003654EC" w:rsidRPr="00CB6865" w:rsidRDefault="003654EC" w:rsidP="003654EC">
      <w:pPr>
        <w:jc w:val="both"/>
        <w:rPr>
          <w:rFonts w:ascii="Arial" w:hAnsi="Arial" w:cs="Arial"/>
          <w:bCs/>
          <w:sz w:val="22"/>
          <w:szCs w:val="22"/>
          <w:lang w:val="sl-SI"/>
        </w:rPr>
      </w:pPr>
    </w:p>
    <w:p w:rsidR="00B45DA5" w:rsidRPr="00CB6865" w:rsidRDefault="00B45DA5" w:rsidP="00B45DA5">
      <w:pPr>
        <w:pStyle w:val="BodyText"/>
        <w:spacing w:before="8"/>
        <w:rPr>
          <w:rFonts w:ascii="Arial" w:hAnsi="Arial" w:cs="Arial"/>
          <w:sz w:val="21"/>
        </w:rPr>
      </w:pPr>
    </w:p>
    <w:p w:rsidR="00B45DA5" w:rsidRPr="00CB6865" w:rsidRDefault="00B45DA5" w:rsidP="00E22DA4">
      <w:pPr>
        <w:pStyle w:val="Heading2"/>
        <w:keepNext w:val="0"/>
        <w:widowControl w:val="0"/>
        <w:numPr>
          <w:ilvl w:val="2"/>
          <w:numId w:val="28"/>
        </w:numPr>
        <w:tabs>
          <w:tab w:val="left" w:pos="0"/>
        </w:tabs>
        <w:autoSpaceDE w:val="0"/>
        <w:autoSpaceDN w:val="0"/>
        <w:ind w:left="993" w:hanging="993"/>
        <w:jc w:val="both"/>
        <w:rPr>
          <w:rFonts w:ascii="Arial" w:hAnsi="Arial" w:cs="Arial"/>
          <w:sz w:val="22"/>
          <w:szCs w:val="22"/>
        </w:rPr>
      </w:pPr>
      <w:bookmarkStart w:id="30" w:name="_TOC_250013"/>
      <w:proofErr w:type="spellStart"/>
      <w:r w:rsidRPr="00CB6865">
        <w:rPr>
          <w:rFonts w:ascii="Arial" w:hAnsi="Arial" w:cs="Arial"/>
          <w:sz w:val="22"/>
          <w:szCs w:val="22"/>
        </w:rPr>
        <w:t>Uporaba</w:t>
      </w:r>
      <w:proofErr w:type="spellEnd"/>
      <w:r w:rsidRPr="00CB6865">
        <w:rPr>
          <w:rFonts w:ascii="Arial" w:hAnsi="Arial" w:cs="Arial"/>
          <w:sz w:val="22"/>
          <w:szCs w:val="22"/>
        </w:rPr>
        <w:t xml:space="preserve"> </w:t>
      </w:r>
      <w:proofErr w:type="spellStart"/>
      <w:r w:rsidRPr="00CB6865">
        <w:rPr>
          <w:rFonts w:ascii="Arial" w:hAnsi="Arial" w:cs="Arial"/>
          <w:sz w:val="22"/>
          <w:szCs w:val="22"/>
        </w:rPr>
        <w:t>zmogljivosti</w:t>
      </w:r>
      <w:proofErr w:type="spellEnd"/>
      <w:r w:rsidRPr="00CB6865">
        <w:rPr>
          <w:rFonts w:ascii="Arial" w:hAnsi="Arial" w:cs="Arial"/>
          <w:sz w:val="22"/>
          <w:szCs w:val="22"/>
        </w:rPr>
        <w:t xml:space="preserve"> </w:t>
      </w:r>
      <w:proofErr w:type="spellStart"/>
      <w:r w:rsidRPr="00CB6865">
        <w:rPr>
          <w:rFonts w:ascii="Arial" w:hAnsi="Arial" w:cs="Arial"/>
          <w:sz w:val="22"/>
          <w:szCs w:val="22"/>
        </w:rPr>
        <w:t>drugih</w:t>
      </w:r>
      <w:proofErr w:type="spellEnd"/>
      <w:r w:rsidRPr="00CB6865">
        <w:rPr>
          <w:rFonts w:ascii="Arial" w:hAnsi="Arial" w:cs="Arial"/>
          <w:sz w:val="22"/>
          <w:szCs w:val="22"/>
        </w:rPr>
        <w:t xml:space="preserve"> </w:t>
      </w:r>
      <w:bookmarkEnd w:id="30"/>
      <w:proofErr w:type="spellStart"/>
      <w:r w:rsidRPr="00CB6865">
        <w:rPr>
          <w:rFonts w:ascii="Arial" w:hAnsi="Arial" w:cs="Arial"/>
          <w:sz w:val="22"/>
          <w:szCs w:val="22"/>
        </w:rPr>
        <w:t>subjektov</w:t>
      </w:r>
      <w:proofErr w:type="spellEnd"/>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Ponudnik lahko glede pogojev v zvezi z ekonomskim in finančnim položajem ter tehnično in strokovno sposobnostjo za predmetno naročilo uporabi zmogljivosti drugih subjektov, ne glede na pravno razmerje med njim in temi subjekti, vendar le v primeru, če bodo slednji izvajali storitve, za katere se zahtevajo te zmogljivosti. Ponudnik v informacijskem sistemu e-JN označi, da gre za uporabo zmogljivosti drugih subjektov ter navede vse sodelujoče gospodarske subjekte.</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V primeru uporabe zmogljivosti drugih subjektov, mora v ponudbi dokazati, da bo gospodarski subjekt imel na voljo sredstva, na primer s predložitvijo zagotovil teh subjektov za ta namen.</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lastRenderedPageBreak/>
        <w:t>Gospodarski subjekt, katerega zmogljivost se uporabi, lahko namesto ponudnika izpolnjuje ekonomski in finančni položaj iz točke 9.1.3 ter tehnično sposobnost iz prve točke 9.1.4.1 Navodila gospodarskim subjektom za pripravo ponudbe le, v kolikor bo v ponudbi za posamezen sklop nastopal kot izvajalec teh storitev v petinosemdesetih odstotkih (85 %) ali več.</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Gospodarski subjekt, katerega zmogljivost se uporabi, lahko namesto ponudnika izpolnjuje tehnično sposobnost iz druge točke 9.1.4.1 Navodila gospodarskim subjektom za pripravo ponudbe, pri čemer mora izpolnjevati drugo in tretjo točko 9.1.2 Navodila gospodarskim subjektom za pripravo ponudbe.</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Strokovno sposobnost iz točke 9.1.4.2 Navodila gospodarskim subjektom za pripravo ponudbe mora gospodarski subjekt, katerega zmogljivost se uporabi izpolnjevati le, v kolikor bo v ponudbi nastopal kot izvajalec teh storitev. Ponudnik mora za posamezni gospodarski subjekt priložiti enaka dokazila za izpolnjevanje pogojev, določenih v prejšnjem stavku, kot jih mora priložiti zase, razen pri pogojih, kjer so že predvidena dokazila, ki jih mora gospodarski subjekt predložiti.</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Naročnik bo v tem primeru ravnal v skladu z drugim odstavkom 81. člena ZJN-3. V primeru, da se bo ponudnik v tem delu skliceval na uporabo zmogljivosti drugih subjektov, mora ESPD izpolniti na način kot je to zahtevano v tem obrazcu. Ponudnik mora v ponudbi za te subjekte predložiti tudi njihove izpolnjene obrazce ESPD. V kolikor bodo pri teh subjektih obstajali razlogi za izključitev iz točke 9.1.1 Navodila gospodarskim subjektom za pripravo ponudbe, jih bo naročnik zavrnil.</w:t>
      </w:r>
    </w:p>
    <w:p w:rsidR="00B45DA5" w:rsidRPr="00CB6865" w:rsidRDefault="00B45DA5" w:rsidP="00B45DA5">
      <w:pPr>
        <w:jc w:val="both"/>
        <w:rPr>
          <w:rFonts w:ascii="Arial" w:hAnsi="Arial" w:cs="Arial"/>
          <w:bCs/>
          <w:sz w:val="22"/>
          <w:szCs w:val="22"/>
          <w:lang w:val="sl-SI"/>
        </w:rPr>
      </w:pPr>
    </w:p>
    <w:p w:rsidR="00B45DA5" w:rsidRPr="00CB6865" w:rsidRDefault="00B45DA5" w:rsidP="00E22DA4">
      <w:pPr>
        <w:pStyle w:val="Heading2"/>
        <w:keepNext w:val="0"/>
        <w:widowControl w:val="0"/>
        <w:numPr>
          <w:ilvl w:val="2"/>
          <w:numId w:val="28"/>
        </w:numPr>
        <w:tabs>
          <w:tab w:val="left" w:pos="709"/>
        </w:tabs>
        <w:autoSpaceDE w:val="0"/>
        <w:autoSpaceDN w:val="0"/>
        <w:ind w:hanging="1541"/>
        <w:jc w:val="both"/>
        <w:rPr>
          <w:rFonts w:ascii="Arial" w:hAnsi="Arial" w:cs="Arial"/>
          <w:sz w:val="22"/>
          <w:szCs w:val="22"/>
        </w:rPr>
      </w:pPr>
      <w:proofErr w:type="spellStart"/>
      <w:r w:rsidRPr="00CB6865">
        <w:rPr>
          <w:rFonts w:ascii="Arial" w:hAnsi="Arial" w:cs="Arial"/>
          <w:sz w:val="22"/>
          <w:szCs w:val="22"/>
        </w:rPr>
        <w:t>Zahteva</w:t>
      </w:r>
      <w:proofErr w:type="spellEnd"/>
      <w:r w:rsidRPr="00CB6865">
        <w:rPr>
          <w:rFonts w:ascii="Arial" w:hAnsi="Arial" w:cs="Arial"/>
          <w:sz w:val="22"/>
          <w:szCs w:val="22"/>
        </w:rPr>
        <w:t xml:space="preserve"> </w:t>
      </w:r>
      <w:proofErr w:type="spellStart"/>
      <w:r w:rsidRPr="00CB6865">
        <w:rPr>
          <w:rFonts w:ascii="Arial" w:hAnsi="Arial" w:cs="Arial"/>
          <w:sz w:val="22"/>
          <w:szCs w:val="22"/>
        </w:rPr>
        <w:t>podizvajalca</w:t>
      </w:r>
      <w:proofErr w:type="spellEnd"/>
      <w:r w:rsidRPr="00CB6865">
        <w:rPr>
          <w:rFonts w:ascii="Arial" w:hAnsi="Arial" w:cs="Arial"/>
          <w:sz w:val="22"/>
          <w:szCs w:val="22"/>
        </w:rPr>
        <w:t xml:space="preserve"> </w:t>
      </w:r>
      <w:proofErr w:type="spellStart"/>
      <w:r w:rsidRPr="00CB6865">
        <w:rPr>
          <w:rFonts w:ascii="Arial" w:hAnsi="Arial" w:cs="Arial"/>
          <w:sz w:val="22"/>
          <w:szCs w:val="22"/>
        </w:rPr>
        <w:t>za</w:t>
      </w:r>
      <w:proofErr w:type="spellEnd"/>
      <w:r w:rsidRPr="00CB6865">
        <w:rPr>
          <w:rFonts w:ascii="Arial" w:hAnsi="Arial" w:cs="Arial"/>
          <w:sz w:val="22"/>
          <w:szCs w:val="22"/>
        </w:rPr>
        <w:t xml:space="preserve"> </w:t>
      </w:r>
      <w:proofErr w:type="spellStart"/>
      <w:r w:rsidRPr="00CB6865">
        <w:rPr>
          <w:rFonts w:ascii="Arial" w:hAnsi="Arial" w:cs="Arial"/>
          <w:sz w:val="22"/>
          <w:szCs w:val="22"/>
        </w:rPr>
        <w:t>neposredna</w:t>
      </w:r>
      <w:proofErr w:type="spellEnd"/>
      <w:r w:rsidRPr="00CB6865">
        <w:rPr>
          <w:rFonts w:ascii="Arial" w:hAnsi="Arial" w:cs="Arial"/>
          <w:sz w:val="22"/>
          <w:szCs w:val="22"/>
        </w:rPr>
        <w:t xml:space="preserve"> </w:t>
      </w:r>
      <w:proofErr w:type="spellStart"/>
      <w:r w:rsidRPr="00CB6865">
        <w:rPr>
          <w:rFonts w:ascii="Arial" w:hAnsi="Arial" w:cs="Arial"/>
          <w:sz w:val="22"/>
          <w:szCs w:val="22"/>
        </w:rPr>
        <w:t>plačila</w:t>
      </w:r>
      <w:proofErr w:type="spellEnd"/>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Neposredna plačila podizvajalcu so obvezna v primeru, ko podizvajalec zahteva neposredno plačilo in je v ponudbi priložena zahteva podizvajalca za neposredno plačilo. V tem primeru se obrazec</w:t>
      </w: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»Zahteva podizvajalca«, ki ga podpiše odgovorna oseba podizvajalca, vpiše zahtevane podatke in obrazec priloži v ponudbi, posebej za vsakega podizvajalca, ki zahteva neposredno plačilo.</w:t>
      </w:r>
    </w:p>
    <w:p w:rsidR="00B45DA5" w:rsidRPr="00CB6865" w:rsidRDefault="00B45DA5" w:rsidP="00B45DA5">
      <w:pPr>
        <w:jc w:val="both"/>
        <w:rPr>
          <w:rFonts w:ascii="Arial" w:hAnsi="Arial" w:cs="Arial"/>
          <w:bCs/>
          <w:sz w:val="22"/>
          <w:szCs w:val="22"/>
          <w:lang w:val="sl-SI"/>
        </w:rPr>
      </w:pPr>
    </w:p>
    <w:p w:rsidR="00B45DA5" w:rsidRPr="00CB6865" w:rsidRDefault="00B45DA5" w:rsidP="00E22DA4">
      <w:pPr>
        <w:pStyle w:val="Heading2"/>
        <w:keepNext w:val="0"/>
        <w:widowControl w:val="0"/>
        <w:numPr>
          <w:ilvl w:val="2"/>
          <w:numId w:val="28"/>
        </w:numPr>
        <w:tabs>
          <w:tab w:val="left" w:pos="709"/>
        </w:tabs>
        <w:autoSpaceDE w:val="0"/>
        <w:autoSpaceDN w:val="0"/>
        <w:ind w:hanging="1541"/>
        <w:jc w:val="both"/>
        <w:rPr>
          <w:rFonts w:ascii="Arial" w:hAnsi="Arial" w:cs="Arial"/>
          <w:sz w:val="22"/>
          <w:szCs w:val="22"/>
        </w:rPr>
      </w:pPr>
      <w:proofErr w:type="spellStart"/>
      <w:r w:rsidRPr="00CB6865">
        <w:rPr>
          <w:rFonts w:ascii="Arial" w:hAnsi="Arial" w:cs="Arial"/>
          <w:sz w:val="22"/>
          <w:szCs w:val="22"/>
        </w:rPr>
        <w:t>Variantne</w:t>
      </w:r>
      <w:proofErr w:type="spellEnd"/>
      <w:r w:rsidRPr="00CB6865">
        <w:rPr>
          <w:rFonts w:ascii="Arial" w:hAnsi="Arial" w:cs="Arial"/>
          <w:sz w:val="22"/>
          <w:szCs w:val="22"/>
        </w:rPr>
        <w:t xml:space="preserve"> </w:t>
      </w:r>
      <w:proofErr w:type="spellStart"/>
      <w:r w:rsidRPr="00CB6865">
        <w:rPr>
          <w:rFonts w:ascii="Arial" w:hAnsi="Arial" w:cs="Arial"/>
          <w:sz w:val="22"/>
          <w:szCs w:val="22"/>
        </w:rPr>
        <w:t>ponudbe</w:t>
      </w:r>
      <w:proofErr w:type="spellEnd"/>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Variantne ponudbe niso dopuščene.</w:t>
      </w:r>
    </w:p>
    <w:p w:rsidR="00B45DA5" w:rsidRPr="00CB6865" w:rsidRDefault="00B45DA5" w:rsidP="00B45DA5">
      <w:pPr>
        <w:jc w:val="both"/>
        <w:rPr>
          <w:rFonts w:ascii="Arial" w:hAnsi="Arial" w:cs="Arial"/>
          <w:bCs/>
          <w:sz w:val="22"/>
          <w:szCs w:val="22"/>
          <w:lang w:val="sl-SI"/>
        </w:rPr>
      </w:pPr>
    </w:p>
    <w:p w:rsidR="00B45DA5" w:rsidRPr="00CB6865" w:rsidRDefault="00B45DA5" w:rsidP="00E22DA4">
      <w:pPr>
        <w:pStyle w:val="Heading2"/>
        <w:keepNext w:val="0"/>
        <w:widowControl w:val="0"/>
        <w:numPr>
          <w:ilvl w:val="2"/>
          <w:numId w:val="28"/>
        </w:numPr>
        <w:tabs>
          <w:tab w:val="left" w:pos="709"/>
        </w:tabs>
        <w:autoSpaceDE w:val="0"/>
        <w:autoSpaceDN w:val="0"/>
        <w:ind w:hanging="1541"/>
        <w:jc w:val="both"/>
        <w:rPr>
          <w:rFonts w:ascii="Arial" w:hAnsi="Arial" w:cs="Arial"/>
          <w:sz w:val="22"/>
          <w:szCs w:val="22"/>
        </w:rPr>
      </w:pPr>
      <w:proofErr w:type="spellStart"/>
      <w:r w:rsidRPr="00CB6865">
        <w:rPr>
          <w:rFonts w:ascii="Arial" w:hAnsi="Arial" w:cs="Arial"/>
          <w:sz w:val="22"/>
          <w:szCs w:val="22"/>
        </w:rPr>
        <w:t>Jezik</w:t>
      </w:r>
      <w:proofErr w:type="spellEnd"/>
      <w:r w:rsidRPr="00CB6865">
        <w:rPr>
          <w:rFonts w:ascii="Arial" w:hAnsi="Arial" w:cs="Arial"/>
          <w:sz w:val="22"/>
          <w:szCs w:val="22"/>
        </w:rPr>
        <w:t xml:space="preserve"> </w:t>
      </w:r>
      <w:proofErr w:type="spellStart"/>
      <w:r w:rsidRPr="00CB6865">
        <w:rPr>
          <w:rFonts w:ascii="Arial" w:hAnsi="Arial" w:cs="Arial"/>
          <w:sz w:val="22"/>
          <w:szCs w:val="22"/>
        </w:rPr>
        <w:t>ponudbe</w:t>
      </w:r>
      <w:proofErr w:type="spellEnd"/>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Vsi dokumenti v zvezi s ponudbo morajo biti v slovenskem jeziku.</w:t>
      </w:r>
    </w:p>
    <w:p w:rsidR="00B45DA5" w:rsidRPr="00CB6865" w:rsidRDefault="00B45DA5" w:rsidP="00B45DA5">
      <w:pPr>
        <w:jc w:val="both"/>
        <w:rPr>
          <w:rFonts w:ascii="Arial" w:hAnsi="Arial" w:cs="Arial"/>
          <w:bCs/>
          <w:sz w:val="22"/>
          <w:szCs w:val="22"/>
          <w:lang w:val="sl-SI"/>
        </w:rPr>
      </w:pPr>
    </w:p>
    <w:p w:rsidR="00B45DA5" w:rsidRPr="00CB6865" w:rsidRDefault="00B45DA5" w:rsidP="00E22DA4">
      <w:pPr>
        <w:pStyle w:val="Heading2"/>
        <w:keepNext w:val="0"/>
        <w:widowControl w:val="0"/>
        <w:numPr>
          <w:ilvl w:val="2"/>
          <w:numId w:val="28"/>
        </w:numPr>
        <w:tabs>
          <w:tab w:val="left" w:pos="709"/>
        </w:tabs>
        <w:autoSpaceDE w:val="0"/>
        <w:autoSpaceDN w:val="0"/>
        <w:ind w:hanging="1541"/>
        <w:jc w:val="both"/>
        <w:rPr>
          <w:rFonts w:ascii="Arial" w:hAnsi="Arial" w:cs="Arial"/>
          <w:sz w:val="22"/>
          <w:szCs w:val="22"/>
          <w:lang w:val="it-IT"/>
        </w:rPr>
      </w:pPr>
      <w:proofErr w:type="spellStart"/>
      <w:r w:rsidRPr="00CB6865">
        <w:rPr>
          <w:rFonts w:ascii="Arial" w:hAnsi="Arial" w:cs="Arial"/>
          <w:sz w:val="22"/>
          <w:szCs w:val="22"/>
          <w:lang w:val="it-IT"/>
        </w:rPr>
        <w:t>Veljavnost</w:t>
      </w:r>
      <w:proofErr w:type="spellEnd"/>
      <w:r w:rsidRPr="00CB6865">
        <w:rPr>
          <w:rFonts w:ascii="Arial" w:hAnsi="Arial" w:cs="Arial"/>
          <w:sz w:val="22"/>
          <w:szCs w:val="22"/>
          <w:lang w:val="it-IT"/>
        </w:rPr>
        <w:t xml:space="preserve"> </w:t>
      </w:r>
      <w:proofErr w:type="spellStart"/>
      <w:r w:rsidRPr="00CB6865">
        <w:rPr>
          <w:rFonts w:ascii="Arial" w:hAnsi="Arial" w:cs="Arial"/>
          <w:sz w:val="22"/>
          <w:szCs w:val="22"/>
          <w:lang w:val="it-IT"/>
        </w:rPr>
        <w:t>ponudbe</w:t>
      </w:r>
      <w:proofErr w:type="spellEnd"/>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Ponudba m</w:t>
      </w:r>
      <w:r w:rsidR="00EA412B" w:rsidRPr="00CB6865">
        <w:rPr>
          <w:rFonts w:ascii="Arial" w:hAnsi="Arial" w:cs="Arial"/>
          <w:bCs/>
          <w:sz w:val="22"/>
          <w:szCs w:val="22"/>
          <w:lang w:val="sl-SI"/>
        </w:rPr>
        <w:t>ora veljati do vključno dne 1. 5</w:t>
      </w:r>
      <w:r w:rsidRPr="00CB6865">
        <w:rPr>
          <w:rFonts w:ascii="Arial" w:hAnsi="Arial" w:cs="Arial"/>
          <w:bCs/>
          <w:sz w:val="22"/>
          <w:szCs w:val="22"/>
          <w:lang w:val="sl-SI"/>
        </w:rPr>
        <w:t>. 2019.</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V izjemnih okoliščinah bo naročnik lahko zahteval, da ponudniki podaljšajo čas veljavnosti ponudb za določeno dodatno obdobje. Naročnik ne bo dovolil, da ponudniki hkrati s podaljšanjem veljavnosti ponudbe, le-to kakorkoli drugače sami spreminjajo.</w:t>
      </w:r>
    </w:p>
    <w:p w:rsidR="00B45DA5" w:rsidRPr="00CB6865" w:rsidRDefault="00B45DA5" w:rsidP="00B45DA5">
      <w:pPr>
        <w:jc w:val="both"/>
        <w:rPr>
          <w:rFonts w:ascii="Arial" w:hAnsi="Arial" w:cs="Arial"/>
          <w:bCs/>
          <w:sz w:val="22"/>
          <w:szCs w:val="22"/>
          <w:lang w:val="sl-SI"/>
        </w:rPr>
      </w:pPr>
    </w:p>
    <w:p w:rsidR="00B45DA5" w:rsidRPr="00CB6865" w:rsidRDefault="00B45DA5" w:rsidP="00E22DA4">
      <w:pPr>
        <w:pStyle w:val="Heading2"/>
        <w:keepNext w:val="0"/>
        <w:widowControl w:val="0"/>
        <w:numPr>
          <w:ilvl w:val="2"/>
          <w:numId w:val="28"/>
        </w:numPr>
        <w:tabs>
          <w:tab w:val="left" w:pos="709"/>
        </w:tabs>
        <w:autoSpaceDE w:val="0"/>
        <w:autoSpaceDN w:val="0"/>
        <w:ind w:hanging="1541"/>
        <w:jc w:val="both"/>
        <w:rPr>
          <w:rFonts w:ascii="Arial" w:hAnsi="Arial" w:cs="Arial"/>
          <w:sz w:val="22"/>
          <w:szCs w:val="22"/>
          <w:lang w:val="it-IT"/>
        </w:rPr>
      </w:pPr>
      <w:proofErr w:type="spellStart"/>
      <w:r w:rsidRPr="00CB6865">
        <w:rPr>
          <w:rFonts w:ascii="Arial" w:hAnsi="Arial" w:cs="Arial"/>
          <w:sz w:val="22"/>
          <w:szCs w:val="22"/>
          <w:lang w:val="it-IT"/>
        </w:rPr>
        <w:lastRenderedPageBreak/>
        <w:t>Stroški</w:t>
      </w:r>
      <w:proofErr w:type="spellEnd"/>
      <w:r w:rsidRPr="00CB6865">
        <w:rPr>
          <w:rFonts w:ascii="Arial" w:hAnsi="Arial" w:cs="Arial"/>
          <w:sz w:val="22"/>
          <w:szCs w:val="22"/>
          <w:lang w:val="it-IT"/>
        </w:rPr>
        <w:t xml:space="preserve"> </w:t>
      </w:r>
      <w:proofErr w:type="spellStart"/>
      <w:r w:rsidRPr="00CB6865">
        <w:rPr>
          <w:rFonts w:ascii="Arial" w:hAnsi="Arial" w:cs="Arial"/>
          <w:sz w:val="22"/>
          <w:szCs w:val="22"/>
          <w:lang w:val="it-IT"/>
        </w:rPr>
        <w:t>ponudbe</w:t>
      </w:r>
      <w:proofErr w:type="spellEnd"/>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Vse stroške povezane s pripravo in predložitvijo ponudbe nosi ponudnik.</w:t>
      </w:r>
    </w:p>
    <w:p w:rsidR="003654EC" w:rsidRPr="00CB6865" w:rsidRDefault="003654EC" w:rsidP="003654EC">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
          <w:bCs/>
          <w:sz w:val="22"/>
          <w:szCs w:val="22"/>
          <w:lang w:val="sl-SI"/>
        </w:rPr>
      </w:pPr>
      <w:r w:rsidRPr="00CB6865">
        <w:rPr>
          <w:rFonts w:ascii="Arial" w:hAnsi="Arial" w:cs="Arial"/>
          <w:b/>
          <w:bCs/>
          <w:sz w:val="22"/>
          <w:szCs w:val="22"/>
          <w:lang w:val="sl-SI"/>
        </w:rPr>
        <w:t>12.</w:t>
      </w:r>
      <w:r w:rsidRPr="00CB6865">
        <w:rPr>
          <w:rFonts w:ascii="Arial" w:hAnsi="Arial" w:cs="Arial"/>
          <w:b/>
          <w:bCs/>
          <w:sz w:val="22"/>
          <w:szCs w:val="22"/>
          <w:lang w:val="sl-SI"/>
        </w:rPr>
        <w:tab/>
        <w:t>OBVESTILO O ODLOČITVI O ODDAJI NAROČILA</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Naročnik bo ponudnike obvestil o odločitvi o oddaji naročila na način, predpisan v ZJN-3.</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
          <w:bCs/>
          <w:sz w:val="22"/>
          <w:szCs w:val="22"/>
          <w:lang w:val="sl-SI"/>
        </w:rPr>
      </w:pPr>
      <w:r w:rsidRPr="00CB6865">
        <w:rPr>
          <w:rFonts w:ascii="Arial" w:hAnsi="Arial" w:cs="Arial"/>
          <w:b/>
          <w:bCs/>
          <w:sz w:val="22"/>
          <w:szCs w:val="22"/>
          <w:lang w:val="sl-SI"/>
        </w:rPr>
        <w:t>13.</w:t>
      </w:r>
      <w:r w:rsidRPr="00CB6865">
        <w:rPr>
          <w:rFonts w:ascii="Arial" w:hAnsi="Arial" w:cs="Arial"/>
          <w:b/>
          <w:bCs/>
          <w:sz w:val="22"/>
          <w:szCs w:val="22"/>
          <w:lang w:val="sl-SI"/>
        </w:rPr>
        <w:tab/>
        <w:t>ODSTOP OD IZVEDBE JAVNEGA NAROČILA</w:t>
      </w:r>
    </w:p>
    <w:p w:rsidR="008B3607" w:rsidRPr="00CB6865" w:rsidRDefault="008B3607"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Naročnik lahko na podlagi osmega odstavka 90. člena ZJN-3 po sprejemu odločitve o oddaji naročila do sklenitve pogodbe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z izbranim ponudnikom nemogoča. V tem primeru bo naročnik v svoji odločitvi in o razlogih, zaradi katerih odstopa od izvedbe javnega naročila, pisno obvestil ponudnike.</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Naročnik ne odgovarja za škodo, ki je ali bi iz gornjih razlogov utegnila nastati izbranemu ponudniku.</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
          <w:bCs/>
          <w:sz w:val="22"/>
          <w:szCs w:val="22"/>
          <w:lang w:val="sl-SI"/>
        </w:rPr>
      </w:pPr>
      <w:r w:rsidRPr="00CB6865">
        <w:rPr>
          <w:rFonts w:ascii="Arial" w:hAnsi="Arial" w:cs="Arial"/>
          <w:b/>
          <w:bCs/>
          <w:sz w:val="22"/>
          <w:szCs w:val="22"/>
          <w:lang w:val="sl-SI"/>
        </w:rPr>
        <w:t>14.</w:t>
      </w:r>
      <w:r w:rsidRPr="00CB6865">
        <w:rPr>
          <w:rFonts w:ascii="Arial" w:hAnsi="Arial" w:cs="Arial"/>
          <w:b/>
          <w:bCs/>
          <w:sz w:val="22"/>
          <w:szCs w:val="22"/>
          <w:lang w:val="sl-SI"/>
        </w:rPr>
        <w:tab/>
        <w:t>POGODBA</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Naročnik bo z izbranim ponudnikom sklenil pogodbo.</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 xml:space="preserve">V skladu s šestim odstavkom 14. člena Zakona o integriteti in preprečevanju korupcije (Uradni list RS, št. 69/11 – uradno prečiščeno besedilo: v nadaljnjem besedilu: </w:t>
      </w:r>
      <w:proofErr w:type="spellStart"/>
      <w:r w:rsidRPr="00CB6865">
        <w:rPr>
          <w:rFonts w:ascii="Arial" w:hAnsi="Arial" w:cs="Arial"/>
          <w:bCs/>
          <w:sz w:val="22"/>
          <w:szCs w:val="22"/>
          <w:lang w:val="sl-SI"/>
        </w:rPr>
        <w:t>ZIntPK</w:t>
      </w:r>
      <w:proofErr w:type="spellEnd"/>
      <w:r w:rsidRPr="00CB6865">
        <w:rPr>
          <w:rFonts w:ascii="Arial" w:hAnsi="Arial" w:cs="Arial"/>
          <w:bCs/>
          <w:sz w:val="22"/>
          <w:szCs w:val="22"/>
          <w:lang w:val="sl-SI"/>
        </w:rPr>
        <w:t>) je dolžan izbrani ponudnik na poziv naročnika, pred podpisom pogodbe, v roku osmih (8) dni od prejema poziva, posredovati podatke o:</w:t>
      </w: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w:t>
      </w:r>
      <w:r w:rsidRPr="00CB6865">
        <w:rPr>
          <w:rFonts w:ascii="Arial" w:hAnsi="Arial" w:cs="Arial"/>
          <w:bCs/>
          <w:sz w:val="22"/>
          <w:szCs w:val="22"/>
          <w:lang w:val="sl-SI"/>
        </w:rPr>
        <w:tab/>
        <w:t xml:space="preserve">svojih ustanoviteljih, družbenikih, delničarjih, </w:t>
      </w:r>
      <w:proofErr w:type="spellStart"/>
      <w:r w:rsidRPr="00CB6865">
        <w:rPr>
          <w:rFonts w:ascii="Arial" w:hAnsi="Arial" w:cs="Arial"/>
          <w:bCs/>
          <w:sz w:val="22"/>
          <w:szCs w:val="22"/>
          <w:lang w:val="sl-SI"/>
        </w:rPr>
        <w:t>komanditistih</w:t>
      </w:r>
      <w:proofErr w:type="spellEnd"/>
      <w:r w:rsidRPr="00CB6865">
        <w:rPr>
          <w:rFonts w:ascii="Arial" w:hAnsi="Arial" w:cs="Arial"/>
          <w:bCs/>
          <w:sz w:val="22"/>
          <w:szCs w:val="22"/>
          <w:lang w:val="sl-SI"/>
        </w:rPr>
        <w:t xml:space="preserve"> ali drugih lastnikih in podatke o lastniških deležih navedenih oseb,</w:t>
      </w: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w:t>
      </w:r>
      <w:r w:rsidRPr="00CB6865">
        <w:rPr>
          <w:rFonts w:ascii="Arial" w:hAnsi="Arial" w:cs="Arial"/>
          <w:bCs/>
          <w:sz w:val="22"/>
          <w:szCs w:val="22"/>
          <w:lang w:val="sl-SI"/>
        </w:rPr>
        <w:tab/>
        <w:t>gospodarskih subjektih, za katere se glede na določbe zakona, ki ureja gospodarske družbe, šteje, da so z njim povezane družbe.</w:t>
      </w: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V primeru, da bo izbrani ponudnik prijavil sodelovanje podizvajalcev in bo vrednost pogodbenih del, ki jih bo podizvajalec izvedel v tem naročilu, višja od deset tisoč (10.000) EUR brez DDV, bo moral izbrani ponudnik na poziv naročnika zgoraj navedene podatke v roku osmih (8) dni od prejema poziva, posredovati tudi za podizvajalca.</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Če bo izbrani ponudnik predložil lažno izjavo oziroma bo dal neresnične podatke o navedenih dejstvih, bo to imelo za posledico ničnost pogodbe.</w:t>
      </w: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 xml:space="preserve"> </w:t>
      </w: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 xml:space="preserve">Naročnik bo z izbranim ponudnikom sklenil pogodbo, razen če bodo obstajale okoliščine, ki jih določata 35. in 36. člen </w:t>
      </w:r>
      <w:proofErr w:type="spellStart"/>
      <w:r w:rsidRPr="00CB6865">
        <w:rPr>
          <w:rFonts w:ascii="Arial" w:hAnsi="Arial" w:cs="Arial"/>
          <w:bCs/>
          <w:sz w:val="22"/>
          <w:szCs w:val="22"/>
          <w:lang w:val="sl-SI"/>
        </w:rPr>
        <w:t>ZIntPK</w:t>
      </w:r>
      <w:proofErr w:type="spellEnd"/>
      <w:r w:rsidRPr="00CB6865">
        <w:rPr>
          <w:rFonts w:ascii="Arial" w:hAnsi="Arial" w:cs="Arial"/>
          <w:bCs/>
          <w:sz w:val="22"/>
          <w:szCs w:val="22"/>
          <w:lang w:val="sl-SI"/>
        </w:rPr>
        <w:t>, ki naročniku prepovedujejo poslovanje z izbranim gospodarskim subjektom.</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Enako velja za podizvajalca če bo ta izvedel del predmeta pogodbe v vrednosti več kot deset tisoč (10.000,00) EUR brez DDV.</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Izbrani ponudnik mora podpisati in vrniti naročniku pogodbo v roku 5 (pet) dni od prejema s strani naročnika podpisane pogodbe.</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Pogodba se bo pred podpisom vsebinsko prilagodila glede na to, ali bo izbrani ponudnik predložil skupno ponudbo, prijavil sodelovanje podizvajalcev in podobno.</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p>
    <w:p w:rsidR="00B45DA5" w:rsidRPr="00CB6865" w:rsidRDefault="0035722F" w:rsidP="00B45DA5">
      <w:pPr>
        <w:jc w:val="both"/>
        <w:rPr>
          <w:rFonts w:ascii="Arial" w:hAnsi="Arial" w:cs="Arial"/>
          <w:b/>
          <w:bCs/>
          <w:sz w:val="22"/>
          <w:szCs w:val="22"/>
          <w:lang w:val="sl-SI"/>
        </w:rPr>
      </w:pPr>
      <w:r w:rsidRPr="00CB6865">
        <w:rPr>
          <w:rFonts w:ascii="Arial" w:hAnsi="Arial" w:cs="Arial"/>
          <w:b/>
          <w:bCs/>
          <w:sz w:val="22"/>
          <w:szCs w:val="22"/>
          <w:lang w:val="sl-SI"/>
        </w:rPr>
        <w:t>15</w:t>
      </w:r>
      <w:r w:rsidR="00B45DA5" w:rsidRPr="00CB6865">
        <w:rPr>
          <w:rFonts w:ascii="Arial" w:hAnsi="Arial" w:cs="Arial"/>
          <w:b/>
          <w:bCs/>
          <w:sz w:val="22"/>
          <w:szCs w:val="22"/>
          <w:lang w:val="sl-SI"/>
        </w:rPr>
        <w:t>.</w:t>
      </w:r>
      <w:r w:rsidRPr="00CB6865">
        <w:rPr>
          <w:rFonts w:ascii="Arial" w:hAnsi="Arial" w:cs="Arial"/>
          <w:b/>
          <w:bCs/>
          <w:sz w:val="22"/>
          <w:szCs w:val="22"/>
          <w:lang w:val="sl-SI"/>
        </w:rPr>
        <w:t xml:space="preserve"> </w:t>
      </w:r>
      <w:r w:rsidR="00B45DA5" w:rsidRPr="00CB6865">
        <w:rPr>
          <w:rFonts w:ascii="Arial" w:hAnsi="Arial" w:cs="Arial"/>
          <w:b/>
          <w:bCs/>
          <w:sz w:val="22"/>
          <w:szCs w:val="22"/>
          <w:lang w:val="sl-SI"/>
        </w:rPr>
        <w:tab/>
        <w:t>PRAVNO VARSTVO</w:t>
      </w:r>
    </w:p>
    <w:p w:rsidR="00B45DA5" w:rsidRPr="00CB6865" w:rsidRDefault="00B45DA5" w:rsidP="00B45DA5">
      <w:pPr>
        <w:jc w:val="both"/>
        <w:rPr>
          <w:rFonts w:ascii="Arial" w:hAnsi="Arial" w:cs="Arial"/>
          <w:bCs/>
          <w:sz w:val="22"/>
          <w:szCs w:val="22"/>
          <w:lang w:val="sl-SI"/>
        </w:rPr>
      </w:pPr>
    </w:p>
    <w:p w:rsidR="0038669A" w:rsidRPr="00CB6865" w:rsidRDefault="0038669A" w:rsidP="0038669A">
      <w:pPr>
        <w:jc w:val="both"/>
        <w:rPr>
          <w:rFonts w:ascii="Arial" w:hAnsi="Arial" w:cs="Arial"/>
          <w:sz w:val="22"/>
          <w:szCs w:val="22"/>
          <w:lang w:val="sl-SI"/>
        </w:rPr>
      </w:pPr>
      <w:r w:rsidRPr="00CB6865">
        <w:rPr>
          <w:rFonts w:ascii="Arial" w:hAnsi="Arial" w:cs="Arial"/>
          <w:bCs/>
          <w:sz w:val="22"/>
          <w:szCs w:val="22"/>
          <w:lang w:val="sl-SI"/>
        </w:rPr>
        <w:t xml:space="preserve">Zahtevek za revizijo </w:t>
      </w:r>
      <w:r w:rsidR="00B45DA5" w:rsidRPr="00CB6865">
        <w:rPr>
          <w:rFonts w:ascii="Arial" w:hAnsi="Arial" w:cs="Arial"/>
          <w:bCs/>
          <w:sz w:val="22"/>
          <w:szCs w:val="22"/>
          <w:lang w:val="sl-SI"/>
        </w:rPr>
        <w:t>se, razen v  primeru iz drugega odstavka 25. člena Zakona o pravnem varstvu v postopkih javnega naročanja (Uradni list RS, št. 43/11, 60/11-ZTP-D, 63/13, 90/14 – ZDU-1I in 60/17</w:t>
      </w:r>
      <w:r w:rsidRPr="00CB6865">
        <w:rPr>
          <w:rFonts w:ascii="Arial" w:hAnsi="Arial" w:cs="Arial"/>
          <w:bCs/>
          <w:sz w:val="22"/>
          <w:szCs w:val="22"/>
          <w:lang w:val="sl-SI"/>
        </w:rPr>
        <w:t>)</w:t>
      </w:r>
      <w:r w:rsidRPr="00CB6865">
        <w:rPr>
          <w:rFonts w:ascii="Arial" w:hAnsi="Arial" w:cs="Arial"/>
          <w:sz w:val="22"/>
          <w:szCs w:val="22"/>
          <w:lang w:val="sl-SI"/>
        </w:rPr>
        <w:t xml:space="preserve"> vloži v vseh stopnjah postopka oddaje javnega naročila, zoper ravnanje naročnika, ki pomeni kršitev predpisov, ki bistveno vpliva ali bi lahko bistveno vplivala na oddajo javnega naročila, razen če ZJN-3 in ZPVPJN ne določata drugače. Za kršitev, ki bistveno vpliva ali bi lahko bistveno vplivala na oddajo javnega naročila, šteje zlasti:</w:t>
      </w:r>
    </w:p>
    <w:p w:rsidR="0038669A" w:rsidRPr="00CB6865" w:rsidRDefault="0038669A" w:rsidP="0038669A">
      <w:pPr>
        <w:jc w:val="both"/>
        <w:rPr>
          <w:rFonts w:ascii="Arial" w:hAnsi="Arial" w:cs="Arial"/>
          <w:sz w:val="22"/>
          <w:szCs w:val="22"/>
          <w:lang w:val="sl-SI"/>
        </w:rPr>
      </w:pPr>
      <w:r w:rsidRPr="00CB6865">
        <w:rPr>
          <w:rFonts w:ascii="Arial" w:hAnsi="Arial" w:cs="Arial"/>
          <w:sz w:val="22"/>
          <w:szCs w:val="22"/>
          <w:lang w:val="sl-SI"/>
        </w:rPr>
        <w:t>– odločitev, da se naročilo odda ponudniku, ki ni najugodnejši ali ne izpolnjuje obveznih pogojev iz razpisne dokumentacije ali povabila k oddaji ponudbe;</w:t>
      </w:r>
    </w:p>
    <w:p w:rsidR="0038669A" w:rsidRPr="00CB6865" w:rsidRDefault="0038669A" w:rsidP="0038669A">
      <w:pPr>
        <w:jc w:val="both"/>
        <w:rPr>
          <w:rFonts w:ascii="Arial" w:hAnsi="Arial" w:cs="Arial"/>
          <w:sz w:val="22"/>
          <w:szCs w:val="22"/>
          <w:lang w:val="sl-SI"/>
        </w:rPr>
      </w:pPr>
      <w:r w:rsidRPr="00CB6865">
        <w:rPr>
          <w:rFonts w:ascii="Arial" w:hAnsi="Arial" w:cs="Arial"/>
          <w:sz w:val="22"/>
          <w:szCs w:val="22"/>
          <w:lang w:val="sl-SI"/>
        </w:rPr>
        <w:t>– dopuščena sprememba tistih delov ponudbe, ki se nanašajo na tehnične specifikacije predmeta javnega naročila, cene ali elemente ponudbe, ki vplivajo ali bi lahko vplivali na drugačno razvrstitev ponudb;</w:t>
      </w:r>
    </w:p>
    <w:p w:rsidR="0038669A" w:rsidRPr="00CB6865" w:rsidRDefault="0038669A" w:rsidP="0038669A">
      <w:pPr>
        <w:jc w:val="both"/>
        <w:rPr>
          <w:rFonts w:ascii="Arial" w:hAnsi="Arial" w:cs="Arial"/>
          <w:sz w:val="22"/>
          <w:szCs w:val="22"/>
          <w:lang w:val="sl-SI"/>
        </w:rPr>
      </w:pPr>
      <w:r w:rsidRPr="00CB6865">
        <w:rPr>
          <w:rFonts w:ascii="Arial" w:hAnsi="Arial" w:cs="Arial"/>
          <w:sz w:val="22"/>
          <w:szCs w:val="22"/>
          <w:lang w:val="sl-SI"/>
        </w:rPr>
        <w:t>– oddaja naročila brez objave obvestila o naročilu na portalu javnih naročil, čeprav tega zakon ne dopušča;</w:t>
      </w:r>
    </w:p>
    <w:p w:rsidR="0038669A" w:rsidRPr="00CB6865" w:rsidRDefault="0038669A" w:rsidP="0038669A">
      <w:pPr>
        <w:jc w:val="both"/>
        <w:rPr>
          <w:rFonts w:ascii="Arial" w:hAnsi="Arial" w:cs="Arial"/>
          <w:sz w:val="22"/>
          <w:szCs w:val="22"/>
          <w:lang w:val="sl-SI"/>
        </w:rPr>
      </w:pPr>
      <w:r w:rsidRPr="00CB6865">
        <w:rPr>
          <w:rFonts w:ascii="Arial" w:hAnsi="Arial" w:cs="Arial"/>
          <w:sz w:val="22"/>
          <w:szCs w:val="22"/>
          <w:lang w:val="sl-SI"/>
        </w:rPr>
        <w:t xml:space="preserve">– rok za prejem prijav ali ponudb, ki zainteresiranim ponudnikom glede na zahtevnost razpisne dokumentacije onemogoča pripravo popolne ponudbe razen, če ZJN-3 in ZPVPJN ne določata drugače. </w:t>
      </w:r>
    </w:p>
    <w:p w:rsidR="0038669A" w:rsidRPr="00CB6865" w:rsidRDefault="0038669A" w:rsidP="0038669A">
      <w:pPr>
        <w:jc w:val="both"/>
        <w:rPr>
          <w:rFonts w:ascii="Arial" w:hAnsi="Arial" w:cs="Arial"/>
          <w:sz w:val="22"/>
          <w:szCs w:val="22"/>
          <w:lang w:val="sl-SI"/>
        </w:rPr>
      </w:pPr>
    </w:p>
    <w:p w:rsidR="0038669A" w:rsidRPr="00CB6865" w:rsidRDefault="0038669A" w:rsidP="0038669A">
      <w:pPr>
        <w:jc w:val="both"/>
        <w:rPr>
          <w:rFonts w:ascii="Arial" w:hAnsi="Arial" w:cs="Arial"/>
          <w:sz w:val="22"/>
          <w:szCs w:val="22"/>
          <w:lang w:val="sl-SI"/>
        </w:rPr>
      </w:pPr>
      <w:r w:rsidRPr="00CB6865">
        <w:rPr>
          <w:rFonts w:ascii="Arial" w:hAnsi="Arial" w:cs="Arial"/>
          <w:sz w:val="22"/>
          <w:szCs w:val="22"/>
          <w:lang w:val="sl-SI"/>
        </w:rPr>
        <w:t>Po odločitvi o oddaji javnega naročila je rok za vložitev zahtevka za revizijo pet delovnih dni od prejema odločitve o oddaji  naročila.</w:t>
      </w:r>
    </w:p>
    <w:p w:rsidR="0038669A" w:rsidRPr="00CB6865" w:rsidRDefault="0038669A" w:rsidP="0038669A">
      <w:pPr>
        <w:jc w:val="both"/>
        <w:rPr>
          <w:rFonts w:ascii="Arial" w:hAnsi="Arial" w:cs="Arial"/>
          <w:sz w:val="22"/>
          <w:szCs w:val="22"/>
          <w:lang w:val="sl-SI"/>
        </w:rPr>
      </w:pPr>
      <w:r w:rsidRPr="00CB6865">
        <w:rPr>
          <w:rFonts w:ascii="Arial" w:hAnsi="Arial" w:cs="Arial"/>
          <w:sz w:val="22"/>
          <w:szCs w:val="22"/>
          <w:lang w:val="sl-SI"/>
        </w:rPr>
        <w:t xml:space="preserve">Vlagatelj mora vložiti zahtevek za revizijo pri naročniku. Naročnik mora kopijo zahtevka za revizijo v treh delovnih dneh od prejema posredovati izbranemu ponudniku. S kopijo zahtevka za revizijo vlagatelj obvesti tudi ministrstvo, pristojno za finance. Zahtevek za revizijo se vloži pisno neposredno pri naročniku, po pošti priporočeno ali priporočeno s povratnico ali z elektronskimi sredstvi, podpisan z varnim elektronskim podpisom, overjenim s kvalificiranim potrdilom. </w:t>
      </w:r>
    </w:p>
    <w:p w:rsidR="0038669A" w:rsidRPr="00CB6865" w:rsidRDefault="0038669A" w:rsidP="0038669A">
      <w:pPr>
        <w:jc w:val="both"/>
        <w:rPr>
          <w:rFonts w:ascii="Arial" w:hAnsi="Arial" w:cs="Arial"/>
          <w:sz w:val="22"/>
          <w:szCs w:val="22"/>
          <w:lang w:val="sl-SI"/>
        </w:rPr>
      </w:pPr>
    </w:p>
    <w:p w:rsidR="0038669A" w:rsidRPr="00CB6865" w:rsidRDefault="0038669A" w:rsidP="0038669A">
      <w:pPr>
        <w:jc w:val="both"/>
        <w:rPr>
          <w:rFonts w:ascii="Arial" w:hAnsi="Arial" w:cs="Arial"/>
          <w:sz w:val="22"/>
          <w:szCs w:val="22"/>
          <w:lang w:val="sl-SI"/>
        </w:rPr>
      </w:pPr>
      <w:r w:rsidRPr="00CB6865">
        <w:rPr>
          <w:rFonts w:ascii="Arial" w:hAnsi="Arial" w:cs="Arial"/>
          <w:sz w:val="22"/>
          <w:szCs w:val="22"/>
          <w:lang w:val="sl-SI"/>
        </w:rPr>
        <w:t>Vlagatelj mora ob vložitvi zahtevka vplačati takso v znesku  </w:t>
      </w:r>
      <w:r w:rsidR="00E22DA4" w:rsidRPr="00CB6865">
        <w:rPr>
          <w:rFonts w:ascii="Arial" w:hAnsi="Arial" w:cs="Arial"/>
          <w:sz w:val="22"/>
          <w:szCs w:val="22"/>
          <w:lang w:val="sl-SI"/>
        </w:rPr>
        <w:t>2</w:t>
      </w:r>
      <w:r w:rsidRPr="00CB6865">
        <w:rPr>
          <w:rFonts w:ascii="Arial" w:hAnsi="Arial" w:cs="Arial"/>
          <w:sz w:val="22"/>
          <w:szCs w:val="22"/>
          <w:lang w:val="sl-SI"/>
        </w:rPr>
        <w:t>.</w:t>
      </w:r>
      <w:r w:rsidR="00E22DA4" w:rsidRPr="00CB6865">
        <w:rPr>
          <w:rFonts w:ascii="Arial" w:hAnsi="Arial" w:cs="Arial"/>
          <w:sz w:val="22"/>
          <w:szCs w:val="22"/>
          <w:lang w:val="sl-SI"/>
        </w:rPr>
        <w:t>0</w:t>
      </w:r>
      <w:r w:rsidRPr="00CB6865">
        <w:rPr>
          <w:rFonts w:ascii="Arial" w:hAnsi="Arial" w:cs="Arial"/>
          <w:sz w:val="22"/>
          <w:szCs w:val="22"/>
          <w:lang w:val="sl-SI"/>
        </w:rPr>
        <w:t>00,00 EUR, če se zahtevek za revizijo nanaša na vsebino objave, povabilo k oddaji ponudbe ali razpisno dokumentacijo  oziroma dva odstotka od vrednosti izbrane ponudbe, če se zahtevek za revizijo nanaša na odločitev o oddaji javnega naročila na transakcijski račun pri Ministrstvu za finance, št. 01100-1000358802-izvrševanje proračuna RS, v skladu z 71. členom Zakona o pravnem varstvu v postopkih javnega naročanja.</w:t>
      </w:r>
    </w:p>
    <w:p w:rsidR="0038669A" w:rsidRPr="00CB6865" w:rsidRDefault="0038669A" w:rsidP="0038669A">
      <w:pPr>
        <w:jc w:val="both"/>
        <w:rPr>
          <w:rFonts w:ascii="Arial" w:hAnsi="Arial" w:cs="Arial"/>
          <w:sz w:val="22"/>
          <w:szCs w:val="22"/>
          <w:lang w:val="sl-SI"/>
        </w:rPr>
      </w:pPr>
    </w:p>
    <w:p w:rsidR="0038669A" w:rsidRPr="00CB6865" w:rsidRDefault="0038669A" w:rsidP="0038669A">
      <w:pPr>
        <w:jc w:val="both"/>
        <w:rPr>
          <w:rFonts w:ascii="Arial" w:hAnsi="Arial" w:cs="Arial"/>
          <w:sz w:val="22"/>
          <w:szCs w:val="22"/>
          <w:lang w:val="sl-SI"/>
        </w:rPr>
      </w:pPr>
      <w:r w:rsidRPr="00CB6865">
        <w:rPr>
          <w:rFonts w:ascii="Arial" w:hAnsi="Arial" w:cs="Arial"/>
          <w:sz w:val="22"/>
          <w:szCs w:val="22"/>
          <w:lang w:val="sl-SI"/>
        </w:rPr>
        <w:t>Vlagatelj mora v zahtevku za revizijo navesti:</w:t>
      </w:r>
    </w:p>
    <w:p w:rsidR="0038669A" w:rsidRPr="00CB6865" w:rsidRDefault="0038669A" w:rsidP="0038669A">
      <w:pPr>
        <w:numPr>
          <w:ilvl w:val="0"/>
          <w:numId w:val="12"/>
        </w:numPr>
        <w:jc w:val="both"/>
        <w:rPr>
          <w:rFonts w:ascii="Arial" w:eastAsia="Calibri" w:hAnsi="Arial" w:cs="Arial"/>
          <w:sz w:val="22"/>
          <w:szCs w:val="22"/>
          <w:lang w:val="sl-SI"/>
        </w:rPr>
      </w:pPr>
      <w:r w:rsidRPr="00CB6865">
        <w:rPr>
          <w:rFonts w:ascii="Arial" w:eastAsia="Calibri" w:hAnsi="Arial" w:cs="Arial"/>
          <w:sz w:val="22"/>
          <w:szCs w:val="22"/>
          <w:lang w:val="sl-SI"/>
        </w:rPr>
        <w:t>ime in naslov vlagatelja zahtevka in kontaktno osebo,</w:t>
      </w:r>
    </w:p>
    <w:p w:rsidR="0038669A" w:rsidRPr="00CB6865" w:rsidRDefault="0038669A" w:rsidP="0038669A">
      <w:pPr>
        <w:numPr>
          <w:ilvl w:val="0"/>
          <w:numId w:val="12"/>
        </w:numPr>
        <w:jc w:val="both"/>
        <w:rPr>
          <w:rFonts w:ascii="Arial" w:eastAsia="Calibri" w:hAnsi="Arial" w:cs="Arial"/>
          <w:sz w:val="22"/>
          <w:szCs w:val="22"/>
          <w:lang w:val="sl-SI"/>
        </w:rPr>
      </w:pPr>
      <w:r w:rsidRPr="00CB6865">
        <w:rPr>
          <w:rFonts w:ascii="Arial" w:eastAsia="Calibri" w:hAnsi="Arial" w:cs="Arial"/>
          <w:sz w:val="22"/>
          <w:szCs w:val="22"/>
          <w:lang w:val="sl-SI"/>
        </w:rPr>
        <w:t>ime naročnika,</w:t>
      </w:r>
    </w:p>
    <w:p w:rsidR="0038669A" w:rsidRPr="00CB6865" w:rsidRDefault="0038669A" w:rsidP="0038669A">
      <w:pPr>
        <w:numPr>
          <w:ilvl w:val="0"/>
          <w:numId w:val="12"/>
        </w:numPr>
        <w:jc w:val="both"/>
        <w:rPr>
          <w:rFonts w:ascii="Arial" w:eastAsia="Calibri" w:hAnsi="Arial" w:cs="Arial"/>
          <w:sz w:val="22"/>
          <w:szCs w:val="22"/>
          <w:lang w:val="sl-SI"/>
        </w:rPr>
      </w:pPr>
      <w:r w:rsidRPr="00CB6865">
        <w:rPr>
          <w:rFonts w:ascii="Arial" w:eastAsia="Calibri" w:hAnsi="Arial" w:cs="Arial"/>
          <w:sz w:val="22"/>
          <w:szCs w:val="22"/>
          <w:lang w:val="sl-SI"/>
        </w:rPr>
        <w:t>oznako javnega naročila oziroma odločitve o oddaji javnega naročila ali o priznanju sposobnosti,</w:t>
      </w:r>
    </w:p>
    <w:p w:rsidR="0038669A" w:rsidRPr="00CB6865" w:rsidRDefault="0038669A" w:rsidP="0038669A">
      <w:pPr>
        <w:numPr>
          <w:ilvl w:val="0"/>
          <w:numId w:val="12"/>
        </w:numPr>
        <w:jc w:val="both"/>
        <w:rPr>
          <w:rFonts w:ascii="Arial" w:eastAsia="Calibri" w:hAnsi="Arial" w:cs="Arial"/>
          <w:sz w:val="22"/>
          <w:szCs w:val="22"/>
          <w:lang w:val="sl-SI"/>
        </w:rPr>
      </w:pPr>
      <w:r w:rsidRPr="00CB6865">
        <w:rPr>
          <w:rFonts w:ascii="Arial" w:eastAsia="Calibri" w:hAnsi="Arial" w:cs="Arial"/>
          <w:sz w:val="22"/>
          <w:szCs w:val="22"/>
          <w:lang w:val="sl-SI"/>
        </w:rPr>
        <w:t>predmet javnega naročila,</w:t>
      </w:r>
    </w:p>
    <w:p w:rsidR="0038669A" w:rsidRPr="00CB6865" w:rsidRDefault="0038669A" w:rsidP="0038669A">
      <w:pPr>
        <w:numPr>
          <w:ilvl w:val="0"/>
          <w:numId w:val="12"/>
        </w:numPr>
        <w:jc w:val="both"/>
        <w:rPr>
          <w:rFonts w:ascii="Arial" w:eastAsia="Calibri" w:hAnsi="Arial" w:cs="Arial"/>
          <w:sz w:val="22"/>
          <w:szCs w:val="22"/>
          <w:lang w:val="sl-SI"/>
        </w:rPr>
      </w:pPr>
      <w:r w:rsidRPr="00CB6865">
        <w:rPr>
          <w:rFonts w:ascii="Arial" w:eastAsia="Calibri" w:hAnsi="Arial" w:cs="Arial"/>
          <w:sz w:val="22"/>
          <w:szCs w:val="22"/>
          <w:lang w:val="sl-SI"/>
        </w:rPr>
        <w:t>očitane kršitve,</w:t>
      </w:r>
    </w:p>
    <w:p w:rsidR="0038669A" w:rsidRPr="00CB6865" w:rsidRDefault="0038669A" w:rsidP="0038669A">
      <w:pPr>
        <w:numPr>
          <w:ilvl w:val="0"/>
          <w:numId w:val="12"/>
        </w:numPr>
        <w:jc w:val="both"/>
        <w:rPr>
          <w:rFonts w:ascii="Arial" w:eastAsia="Calibri" w:hAnsi="Arial" w:cs="Arial"/>
          <w:sz w:val="22"/>
          <w:szCs w:val="22"/>
          <w:lang w:val="sl-SI"/>
        </w:rPr>
      </w:pPr>
      <w:r w:rsidRPr="00CB6865">
        <w:rPr>
          <w:rFonts w:ascii="Arial" w:eastAsia="Calibri" w:hAnsi="Arial" w:cs="Arial"/>
          <w:sz w:val="22"/>
          <w:szCs w:val="22"/>
          <w:lang w:val="sl-SI"/>
        </w:rPr>
        <w:lastRenderedPageBreak/>
        <w:t>dejstva in dokaze, s katerimi se kršitve dokazujejo,</w:t>
      </w:r>
    </w:p>
    <w:p w:rsidR="0038669A" w:rsidRPr="00CB6865" w:rsidRDefault="0038669A" w:rsidP="0038669A">
      <w:pPr>
        <w:numPr>
          <w:ilvl w:val="0"/>
          <w:numId w:val="12"/>
        </w:numPr>
        <w:jc w:val="both"/>
        <w:rPr>
          <w:rFonts w:ascii="Arial" w:eastAsia="Calibri" w:hAnsi="Arial" w:cs="Arial"/>
          <w:sz w:val="22"/>
          <w:szCs w:val="22"/>
          <w:lang w:val="sl-SI"/>
        </w:rPr>
      </w:pPr>
      <w:r w:rsidRPr="00CB6865">
        <w:rPr>
          <w:rFonts w:ascii="Arial" w:eastAsia="Calibri" w:hAnsi="Arial" w:cs="Arial"/>
          <w:sz w:val="22"/>
          <w:szCs w:val="22"/>
          <w:lang w:val="sl-SI"/>
        </w:rPr>
        <w:t xml:space="preserve">pooblastilo za zastopanje v </w:t>
      </w:r>
      <w:proofErr w:type="spellStart"/>
      <w:r w:rsidRPr="00CB6865">
        <w:rPr>
          <w:rFonts w:ascii="Arial" w:eastAsia="Calibri" w:hAnsi="Arial" w:cs="Arial"/>
          <w:sz w:val="22"/>
          <w:szCs w:val="22"/>
          <w:lang w:val="sl-SI"/>
        </w:rPr>
        <w:t>predrevizijskem</w:t>
      </w:r>
      <w:proofErr w:type="spellEnd"/>
      <w:r w:rsidRPr="00CB6865">
        <w:rPr>
          <w:rFonts w:ascii="Arial" w:eastAsia="Calibri" w:hAnsi="Arial" w:cs="Arial"/>
          <w:sz w:val="22"/>
          <w:szCs w:val="22"/>
          <w:lang w:val="sl-SI"/>
        </w:rPr>
        <w:t xml:space="preserve"> in revizijskem postopku, če vlagatelj nastopa s pooblaščencem, </w:t>
      </w:r>
    </w:p>
    <w:p w:rsidR="0038669A" w:rsidRPr="00CB6865" w:rsidRDefault="0038669A" w:rsidP="0038669A">
      <w:pPr>
        <w:numPr>
          <w:ilvl w:val="0"/>
          <w:numId w:val="12"/>
        </w:numPr>
        <w:jc w:val="both"/>
        <w:rPr>
          <w:rFonts w:ascii="Arial" w:eastAsia="Calibri" w:hAnsi="Arial" w:cs="Arial"/>
          <w:sz w:val="22"/>
          <w:szCs w:val="22"/>
          <w:lang w:val="sl-SI"/>
        </w:rPr>
      </w:pPr>
      <w:r w:rsidRPr="00CB6865">
        <w:rPr>
          <w:rFonts w:ascii="Arial" w:eastAsia="Calibri" w:hAnsi="Arial" w:cs="Arial"/>
          <w:sz w:val="22"/>
          <w:szCs w:val="22"/>
          <w:lang w:val="sl-SI"/>
        </w:rPr>
        <w:t>navedbo, ali gre v konkretnem postopku javnega naročanja za sofinanciranje iz evropskih sredstev in iz katerega sklada.</w:t>
      </w:r>
    </w:p>
    <w:p w:rsidR="0038669A" w:rsidRPr="00CB6865" w:rsidRDefault="0038669A" w:rsidP="0038669A">
      <w:pPr>
        <w:jc w:val="both"/>
        <w:rPr>
          <w:rFonts w:ascii="Arial" w:hAnsi="Arial" w:cs="Arial"/>
          <w:sz w:val="22"/>
          <w:szCs w:val="22"/>
          <w:lang w:val="sl-SI"/>
        </w:rPr>
      </w:pPr>
    </w:p>
    <w:p w:rsidR="0038669A" w:rsidRPr="00CB6865" w:rsidRDefault="0038669A" w:rsidP="0038669A">
      <w:pPr>
        <w:tabs>
          <w:tab w:val="left" w:pos="42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lang w:val="sl-SI" w:eastAsia="sl-SI"/>
        </w:rPr>
      </w:pPr>
      <w:r w:rsidRPr="00CB6865">
        <w:rPr>
          <w:rFonts w:ascii="Arial" w:hAnsi="Arial" w:cs="Arial"/>
          <w:sz w:val="22"/>
          <w:szCs w:val="22"/>
          <w:lang w:val="sl-SI"/>
        </w:rPr>
        <w:t>Vlagatelj mora zahtevku za revizijo priložiti potrdilo o plačilu takse iz prvega in drugega odstavka 71. člena  ZPVPJN.</w:t>
      </w:r>
    </w:p>
    <w:p w:rsidR="0038669A" w:rsidRPr="00CB6865" w:rsidRDefault="0038669A" w:rsidP="003866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709" w:firstLine="927"/>
        <w:jc w:val="both"/>
        <w:textAlignment w:val="baseline"/>
        <w:rPr>
          <w:rFonts w:ascii="Arial" w:hAnsi="Arial" w:cs="Arial"/>
          <w:sz w:val="22"/>
          <w:szCs w:val="22"/>
          <w:lang w:val="sl-SI" w:eastAsia="sl-SI"/>
        </w:rPr>
      </w:pPr>
    </w:p>
    <w:p w:rsidR="0038669A" w:rsidRPr="00CB6865" w:rsidRDefault="0038669A" w:rsidP="0038669A">
      <w:pPr>
        <w:tabs>
          <w:tab w:val="right" w:pos="8931"/>
        </w:tabs>
        <w:rPr>
          <w:b/>
          <w:szCs w:val="24"/>
          <w:lang w:val="sl-SI"/>
        </w:rPr>
      </w:pP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p>
    <w:p w:rsidR="00B45DA5" w:rsidRPr="00CB6865" w:rsidRDefault="009D3F8D" w:rsidP="00B45DA5">
      <w:pPr>
        <w:jc w:val="both"/>
        <w:rPr>
          <w:rFonts w:ascii="Arial" w:hAnsi="Arial" w:cs="Arial"/>
          <w:bCs/>
          <w:sz w:val="22"/>
          <w:szCs w:val="22"/>
          <w:lang w:val="sl-SI"/>
        </w:rPr>
      </w:pPr>
      <w:r w:rsidRPr="00CB6865">
        <w:rPr>
          <w:rFonts w:ascii="Arial" w:hAnsi="Arial" w:cs="Arial"/>
          <w:bCs/>
          <w:sz w:val="22"/>
          <w:szCs w:val="22"/>
          <w:lang w:val="sl-SI"/>
        </w:rPr>
        <w:tab/>
      </w:r>
      <w:r w:rsidRPr="00CB6865">
        <w:rPr>
          <w:rFonts w:ascii="Arial" w:hAnsi="Arial" w:cs="Arial"/>
          <w:bCs/>
          <w:sz w:val="22"/>
          <w:szCs w:val="22"/>
          <w:lang w:val="sl-SI"/>
        </w:rPr>
        <w:tab/>
      </w:r>
      <w:r w:rsidRPr="00CB6865">
        <w:rPr>
          <w:rFonts w:ascii="Arial" w:hAnsi="Arial" w:cs="Arial"/>
          <w:bCs/>
          <w:sz w:val="22"/>
          <w:szCs w:val="22"/>
          <w:lang w:val="sl-SI"/>
        </w:rPr>
        <w:tab/>
      </w:r>
      <w:r w:rsidRPr="00CB6865">
        <w:rPr>
          <w:rFonts w:ascii="Arial" w:hAnsi="Arial" w:cs="Arial"/>
          <w:bCs/>
          <w:sz w:val="22"/>
          <w:szCs w:val="22"/>
          <w:lang w:val="sl-SI"/>
        </w:rPr>
        <w:tab/>
      </w:r>
      <w:r w:rsidR="00B45DA5" w:rsidRPr="00CB6865">
        <w:rPr>
          <w:rFonts w:ascii="Arial" w:hAnsi="Arial" w:cs="Arial"/>
          <w:bCs/>
          <w:sz w:val="22"/>
          <w:szCs w:val="22"/>
          <w:lang w:val="sl-SI"/>
        </w:rPr>
        <w:tab/>
      </w:r>
      <w:r w:rsidR="00B45DA5" w:rsidRPr="00CB6865">
        <w:rPr>
          <w:rFonts w:ascii="Arial" w:hAnsi="Arial" w:cs="Arial"/>
          <w:bCs/>
          <w:sz w:val="22"/>
          <w:szCs w:val="22"/>
          <w:lang w:val="sl-SI"/>
        </w:rPr>
        <w:tab/>
      </w:r>
      <w:r w:rsidR="00B45DA5" w:rsidRPr="00CB6865">
        <w:rPr>
          <w:rFonts w:ascii="Arial" w:hAnsi="Arial" w:cs="Arial"/>
          <w:bCs/>
          <w:sz w:val="22"/>
          <w:szCs w:val="22"/>
          <w:lang w:val="sl-SI"/>
        </w:rPr>
        <w:tab/>
      </w:r>
      <w:r w:rsidR="00B45DA5" w:rsidRPr="00CB6865">
        <w:rPr>
          <w:rFonts w:ascii="Arial" w:hAnsi="Arial" w:cs="Arial"/>
          <w:bCs/>
          <w:sz w:val="22"/>
          <w:szCs w:val="22"/>
          <w:lang w:val="sl-SI"/>
        </w:rPr>
        <w:tab/>
      </w:r>
      <w:r w:rsidRPr="00CB6865">
        <w:rPr>
          <w:rFonts w:ascii="Arial" w:hAnsi="Arial" w:cs="Arial"/>
          <w:bCs/>
          <w:sz w:val="22"/>
          <w:szCs w:val="22"/>
          <w:lang w:val="sl-SI"/>
        </w:rPr>
        <w:t>Predsednik PGD Dol</w:t>
      </w:r>
    </w:p>
    <w:p w:rsidR="00C160C2" w:rsidRPr="00CB6865" w:rsidRDefault="009D3F8D" w:rsidP="006B299A">
      <w:pPr>
        <w:jc w:val="both"/>
        <w:rPr>
          <w:rFonts w:ascii="Arial" w:hAnsi="Arial" w:cs="Arial"/>
          <w:sz w:val="22"/>
          <w:szCs w:val="22"/>
          <w:lang w:val="sl-SI"/>
        </w:rPr>
      </w:pPr>
      <w:r w:rsidRPr="00CB6865">
        <w:rPr>
          <w:rFonts w:ascii="Arial" w:hAnsi="Arial" w:cs="Arial"/>
          <w:bCs/>
          <w:sz w:val="22"/>
          <w:szCs w:val="22"/>
          <w:lang w:val="sl-SI"/>
        </w:rPr>
        <w:tab/>
      </w:r>
      <w:r w:rsidRPr="00CB6865">
        <w:rPr>
          <w:rFonts w:ascii="Arial" w:hAnsi="Arial" w:cs="Arial"/>
          <w:bCs/>
          <w:sz w:val="22"/>
          <w:szCs w:val="22"/>
          <w:lang w:val="sl-SI"/>
        </w:rPr>
        <w:tab/>
      </w:r>
      <w:r w:rsidRPr="00CB6865">
        <w:rPr>
          <w:rFonts w:ascii="Arial" w:hAnsi="Arial" w:cs="Arial"/>
          <w:bCs/>
          <w:sz w:val="22"/>
          <w:szCs w:val="22"/>
          <w:lang w:val="sl-SI"/>
        </w:rPr>
        <w:tab/>
      </w:r>
      <w:r w:rsidRPr="00CB6865">
        <w:rPr>
          <w:rFonts w:ascii="Arial" w:hAnsi="Arial" w:cs="Arial"/>
          <w:bCs/>
          <w:sz w:val="22"/>
          <w:szCs w:val="22"/>
          <w:lang w:val="sl-SI"/>
        </w:rPr>
        <w:tab/>
      </w:r>
      <w:r w:rsidRPr="00CB6865">
        <w:rPr>
          <w:rFonts w:ascii="Arial" w:hAnsi="Arial" w:cs="Arial"/>
          <w:bCs/>
          <w:sz w:val="22"/>
          <w:szCs w:val="22"/>
          <w:lang w:val="sl-SI"/>
        </w:rPr>
        <w:tab/>
      </w:r>
      <w:r w:rsidRPr="00CB6865">
        <w:rPr>
          <w:rFonts w:ascii="Arial" w:hAnsi="Arial" w:cs="Arial"/>
          <w:bCs/>
          <w:sz w:val="22"/>
          <w:szCs w:val="22"/>
          <w:lang w:val="sl-SI"/>
        </w:rPr>
        <w:tab/>
      </w:r>
      <w:r w:rsidRPr="00CB6865">
        <w:rPr>
          <w:rFonts w:ascii="Arial" w:hAnsi="Arial" w:cs="Arial"/>
          <w:bCs/>
          <w:sz w:val="22"/>
          <w:szCs w:val="22"/>
          <w:lang w:val="sl-SI"/>
        </w:rPr>
        <w:tab/>
      </w:r>
      <w:r w:rsidRPr="00CB6865">
        <w:rPr>
          <w:rFonts w:ascii="Arial" w:hAnsi="Arial" w:cs="Arial"/>
          <w:bCs/>
          <w:sz w:val="22"/>
          <w:szCs w:val="22"/>
          <w:lang w:val="sl-SI"/>
        </w:rPr>
        <w:tab/>
      </w:r>
      <w:r w:rsidR="00D430D9" w:rsidRPr="00CB6865">
        <w:rPr>
          <w:rFonts w:ascii="Arial" w:hAnsi="Arial" w:cs="Arial"/>
          <w:bCs/>
          <w:sz w:val="22"/>
          <w:szCs w:val="22"/>
          <w:lang w:val="sl-SI"/>
        </w:rPr>
        <w:t xml:space="preserve">     </w:t>
      </w:r>
      <w:r w:rsidRPr="00CB6865">
        <w:rPr>
          <w:rFonts w:ascii="Arial" w:hAnsi="Arial" w:cs="Arial"/>
          <w:bCs/>
          <w:sz w:val="22"/>
          <w:szCs w:val="22"/>
          <w:lang w:val="sl-SI"/>
        </w:rPr>
        <w:t>Željko Franca</w:t>
      </w:r>
    </w:p>
    <w:sectPr w:rsidR="00C160C2" w:rsidRPr="00CB6865" w:rsidSect="00AC7220">
      <w:headerReference w:type="default" r:id="rId19"/>
      <w:footerReference w:type="default" r:id="rId20"/>
      <w:headerReference w:type="first" r:id="rId21"/>
      <w:pgSz w:w="11909" w:h="16834" w:code="9"/>
      <w:pgMar w:top="1417" w:right="1417" w:bottom="1417" w:left="1417" w:header="619" w:footer="834"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33B4" w:rsidRDefault="001E33B4">
      <w:r>
        <w:separator/>
      </w:r>
    </w:p>
  </w:endnote>
  <w:endnote w:type="continuationSeparator" w:id="0">
    <w:p w:rsidR="001E33B4" w:rsidRDefault="001E3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entury Schoolbook">
    <w:panose1 w:val="020406040505050203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0353909"/>
      <w:docPartObj>
        <w:docPartGallery w:val="Page Numbers (Bottom of Page)"/>
        <w:docPartUnique/>
      </w:docPartObj>
    </w:sdtPr>
    <w:sdtEndPr/>
    <w:sdtContent>
      <w:p w:rsidR="00822D6F" w:rsidRDefault="00822D6F">
        <w:pPr>
          <w:pStyle w:val="Footer"/>
          <w:jc w:val="right"/>
        </w:pPr>
        <w:r>
          <w:fldChar w:fldCharType="begin"/>
        </w:r>
        <w:r>
          <w:instrText>PAGE   \* MERGEFORMAT</w:instrText>
        </w:r>
        <w:r>
          <w:fldChar w:fldCharType="separate"/>
        </w:r>
        <w:r w:rsidR="00C76A2B" w:rsidRPr="00C76A2B">
          <w:rPr>
            <w:noProof/>
            <w:lang w:val="sl-SI"/>
          </w:rPr>
          <w:t>2</w:t>
        </w:r>
        <w:r>
          <w:fldChar w:fldCharType="end"/>
        </w:r>
      </w:p>
    </w:sdtContent>
  </w:sdt>
  <w:p w:rsidR="00822D6F" w:rsidRDefault="00822D6F">
    <w:pPr>
      <w:pStyle w:val="Footer"/>
    </w:pPr>
  </w:p>
  <w:p w:rsidR="00822D6F" w:rsidRDefault="00822D6F"/>
  <w:p w:rsidR="00822D6F" w:rsidRDefault="00822D6F"/>
  <w:p w:rsidR="00822D6F" w:rsidRDefault="00822D6F"/>
  <w:p w:rsidR="00822D6F" w:rsidRDefault="00822D6F"/>
  <w:p w:rsidR="00822D6F" w:rsidRDefault="00822D6F"/>
  <w:p w:rsidR="00822D6F" w:rsidRDefault="00822D6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33B4" w:rsidRDefault="001E33B4">
      <w:r>
        <w:separator/>
      </w:r>
    </w:p>
  </w:footnote>
  <w:footnote w:type="continuationSeparator" w:id="0">
    <w:p w:rsidR="001E33B4" w:rsidRDefault="001E33B4">
      <w:r>
        <w:continuationSeparator/>
      </w:r>
    </w:p>
  </w:footnote>
  <w:footnote w:id="1">
    <w:p w:rsidR="006E03EF" w:rsidRDefault="006E03EF" w:rsidP="006E03EF">
      <w:pPr>
        <w:pStyle w:val="FootnoteText"/>
      </w:pPr>
      <w:r>
        <w:rPr>
          <w:rStyle w:val="FootnoteReference"/>
        </w:rPr>
        <w:footnoteRef/>
      </w:r>
      <w:r>
        <w:t xml:space="preserve"> </w:t>
      </w:r>
      <w:hyperlink r:id="rId1" w:history="1">
        <w:proofErr w:type="spellStart"/>
        <w:proofErr w:type="gramStart"/>
        <w:r w:rsidRPr="005E4891">
          <w:rPr>
            <w:rStyle w:val="Hyperlink"/>
          </w:rPr>
          <w:t>Obligacijski</w:t>
        </w:r>
        <w:proofErr w:type="spellEnd"/>
        <w:r w:rsidRPr="005E4891">
          <w:rPr>
            <w:rStyle w:val="Hyperlink"/>
          </w:rPr>
          <w:t xml:space="preserve"> </w:t>
        </w:r>
        <w:proofErr w:type="spellStart"/>
        <w:r w:rsidRPr="005E4891">
          <w:rPr>
            <w:rStyle w:val="Hyperlink"/>
          </w:rPr>
          <w:t>zakonik</w:t>
        </w:r>
        <w:proofErr w:type="spellEnd"/>
      </w:hyperlink>
      <w:r>
        <w:t xml:space="preserve"> (</w:t>
      </w:r>
      <w:proofErr w:type="spellStart"/>
      <w:r>
        <w:t>Uradni</w:t>
      </w:r>
      <w:proofErr w:type="spellEnd"/>
      <w:r>
        <w:t xml:space="preserve"> list RS, </w:t>
      </w:r>
      <w:proofErr w:type="spellStart"/>
      <w:r>
        <w:t>št</w:t>
      </w:r>
      <w:proofErr w:type="spellEnd"/>
      <w:r>
        <w:t xml:space="preserve">. 97/07 – </w:t>
      </w:r>
      <w:proofErr w:type="spellStart"/>
      <w:r>
        <w:t>uradno</w:t>
      </w:r>
      <w:proofErr w:type="spellEnd"/>
      <w:r>
        <w:t xml:space="preserve"> </w:t>
      </w:r>
      <w:proofErr w:type="spellStart"/>
      <w:r>
        <w:t>prečiščeno</w:t>
      </w:r>
      <w:proofErr w:type="spellEnd"/>
      <w:r>
        <w:t xml:space="preserve"> </w:t>
      </w:r>
      <w:proofErr w:type="spellStart"/>
      <w:r>
        <w:t>besedilo</w:t>
      </w:r>
      <w:proofErr w:type="spellEnd"/>
      <w:r>
        <w:t xml:space="preserve">, 64/16 – </w:t>
      </w:r>
      <w:proofErr w:type="spellStart"/>
      <w:r>
        <w:t>odl</w:t>
      </w:r>
      <w:proofErr w:type="spellEnd"/>
      <w:r>
        <w:t>.</w:t>
      </w:r>
      <w:proofErr w:type="gramEnd"/>
      <w:r>
        <w:t xml:space="preserve"> US in 20/18 – OROZ631)</w:t>
      </w:r>
    </w:p>
  </w:footnote>
  <w:footnote w:id="2">
    <w:p w:rsidR="00822D6F" w:rsidRPr="003E12D3" w:rsidRDefault="00822D6F" w:rsidP="003E12D3">
      <w:pPr>
        <w:pStyle w:val="NoSpacing"/>
        <w:rPr>
          <w:sz w:val="16"/>
          <w:szCs w:val="16"/>
        </w:rPr>
      </w:pPr>
      <w:r>
        <w:rPr>
          <w:rStyle w:val="FootnoteReference"/>
        </w:rPr>
        <w:footnoteRef/>
      </w:r>
      <w:r>
        <w:t xml:space="preserve"> </w:t>
      </w:r>
      <w:r w:rsidRPr="003E12D3">
        <w:rPr>
          <w:sz w:val="16"/>
          <w:szCs w:val="16"/>
        </w:rPr>
        <w:t>Ponudnik je uspešno izvedel zahtevano storitev, če je naročilo izvedel kakovostno, v dogovorjenih rokih in v skladu s pogodbenimi obveznostmi</w:t>
      </w:r>
      <w:r>
        <w:rPr>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2C2" w:rsidRPr="001F6582" w:rsidRDefault="00660EEA" w:rsidP="002702C2">
    <w:pPr>
      <w:pStyle w:val="Header"/>
      <w:jc w:val="center"/>
      <w:rPr>
        <w:lang w:val="it-IT"/>
      </w:rPr>
    </w:pPr>
    <w:r>
      <w:rPr>
        <w:rFonts w:ascii="Arial" w:hAnsi="Arial" w:cs="Arial"/>
        <w:b/>
        <w:lang w:val="sl-SI"/>
      </w:rPr>
      <w:t>Dobava gasilskega vozila za prevoz moštva GVM-1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D6F" w:rsidRPr="00025E7E" w:rsidRDefault="001A7272" w:rsidP="003C7106">
    <w:pPr>
      <w:pStyle w:val="Header"/>
      <w:ind w:right="2552"/>
    </w:pPr>
    <w:r w:rsidRPr="00731DA0">
      <w:rPr>
        <w:noProof/>
        <w:lang w:val="sl-SI" w:eastAsia="sl-SI"/>
      </w:rPr>
      <w:drawing>
        <wp:inline distT="0" distB="0" distL="0" distR="0">
          <wp:extent cx="5762625" cy="894359"/>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894359"/>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name w:val="WW8Num7"/>
    <w:lvl w:ilvl="0">
      <w:start w:val="1"/>
      <w:numFmt w:val="bullet"/>
      <w:lvlText w:val=""/>
      <w:lvlJc w:val="left"/>
      <w:pPr>
        <w:tabs>
          <w:tab w:val="num" w:pos="360"/>
        </w:tabs>
        <w:ind w:left="360" w:hanging="360"/>
      </w:pPr>
      <w:rPr>
        <w:rFonts w:ascii="Symbol" w:hAnsi="Symbol"/>
      </w:rPr>
    </w:lvl>
  </w:abstractNum>
  <w:abstractNum w:abstractNumId="1">
    <w:nsid w:val="00000008"/>
    <w:multiLevelType w:val="singleLevel"/>
    <w:tmpl w:val="00000008"/>
    <w:name w:val="WW8Num8"/>
    <w:lvl w:ilvl="0">
      <w:start w:val="1"/>
      <w:numFmt w:val="bullet"/>
      <w:lvlText w:val=""/>
      <w:lvlJc w:val="left"/>
      <w:pPr>
        <w:tabs>
          <w:tab w:val="num" w:pos="360"/>
        </w:tabs>
        <w:ind w:left="360" w:hanging="360"/>
      </w:pPr>
      <w:rPr>
        <w:rFonts w:ascii="Symbol" w:hAnsi="Symbol"/>
      </w:rPr>
    </w:lvl>
  </w:abstractNum>
  <w:abstractNum w:abstractNumId="2">
    <w:nsid w:val="00000009"/>
    <w:multiLevelType w:val="singleLevel"/>
    <w:tmpl w:val="00000009"/>
    <w:name w:val="WW8Num9"/>
    <w:lvl w:ilvl="0">
      <w:start w:val="1"/>
      <w:numFmt w:val="bullet"/>
      <w:lvlText w:val=""/>
      <w:lvlJc w:val="left"/>
      <w:pPr>
        <w:tabs>
          <w:tab w:val="num" w:pos="360"/>
        </w:tabs>
        <w:ind w:left="360" w:hanging="360"/>
      </w:pPr>
      <w:rPr>
        <w:rFonts w:ascii="Symbol" w:hAnsi="Symbol"/>
      </w:rPr>
    </w:lvl>
  </w:abstractNum>
  <w:abstractNum w:abstractNumId="3">
    <w:nsid w:val="010E2960"/>
    <w:multiLevelType w:val="multilevel"/>
    <w:tmpl w:val="F5B0EC40"/>
    <w:lvl w:ilvl="0">
      <w:start w:val="11"/>
      <w:numFmt w:val="decimal"/>
      <w:lvlText w:val="%1"/>
      <w:lvlJc w:val="left"/>
      <w:pPr>
        <w:ind w:left="600" w:hanging="600"/>
      </w:pPr>
      <w:rPr>
        <w:rFonts w:hint="default"/>
      </w:rPr>
    </w:lvl>
    <w:lvl w:ilvl="1">
      <w:start w:val="3"/>
      <w:numFmt w:val="decimal"/>
      <w:lvlText w:val="%1.%2"/>
      <w:lvlJc w:val="left"/>
      <w:pPr>
        <w:ind w:left="1017" w:hanging="600"/>
      </w:pPr>
      <w:rPr>
        <w:rFonts w:hint="default"/>
      </w:rPr>
    </w:lvl>
    <w:lvl w:ilvl="2">
      <w:start w:val="2"/>
      <w:numFmt w:val="decimal"/>
      <w:lvlText w:val="%1.%2.%3"/>
      <w:lvlJc w:val="left"/>
      <w:pPr>
        <w:ind w:left="1554" w:hanging="720"/>
      </w:pPr>
      <w:rPr>
        <w:rFonts w:hint="default"/>
      </w:rPr>
    </w:lvl>
    <w:lvl w:ilvl="3">
      <w:start w:val="1"/>
      <w:numFmt w:val="decimal"/>
      <w:lvlText w:val="%1.%2.%3.%4"/>
      <w:lvlJc w:val="left"/>
      <w:pPr>
        <w:ind w:left="1971" w:hanging="720"/>
      </w:pPr>
      <w:rPr>
        <w:rFonts w:hint="default"/>
      </w:rPr>
    </w:lvl>
    <w:lvl w:ilvl="4">
      <w:start w:val="1"/>
      <w:numFmt w:val="decimal"/>
      <w:lvlText w:val="%1.%2.%3.%4.%5"/>
      <w:lvlJc w:val="left"/>
      <w:pPr>
        <w:ind w:left="2748" w:hanging="1080"/>
      </w:pPr>
      <w:rPr>
        <w:rFonts w:hint="default"/>
      </w:rPr>
    </w:lvl>
    <w:lvl w:ilvl="5">
      <w:start w:val="1"/>
      <w:numFmt w:val="decimal"/>
      <w:lvlText w:val="%1.%2.%3.%4.%5.%6"/>
      <w:lvlJc w:val="left"/>
      <w:pPr>
        <w:ind w:left="3165" w:hanging="1080"/>
      </w:pPr>
      <w:rPr>
        <w:rFonts w:hint="default"/>
      </w:rPr>
    </w:lvl>
    <w:lvl w:ilvl="6">
      <w:start w:val="1"/>
      <w:numFmt w:val="decimal"/>
      <w:lvlText w:val="%1.%2.%3.%4.%5.%6.%7"/>
      <w:lvlJc w:val="left"/>
      <w:pPr>
        <w:ind w:left="3942" w:hanging="1440"/>
      </w:pPr>
      <w:rPr>
        <w:rFonts w:hint="default"/>
      </w:rPr>
    </w:lvl>
    <w:lvl w:ilvl="7">
      <w:start w:val="1"/>
      <w:numFmt w:val="decimal"/>
      <w:lvlText w:val="%1.%2.%3.%4.%5.%6.%7.%8"/>
      <w:lvlJc w:val="left"/>
      <w:pPr>
        <w:ind w:left="4359" w:hanging="1440"/>
      </w:pPr>
      <w:rPr>
        <w:rFonts w:hint="default"/>
      </w:rPr>
    </w:lvl>
    <w:lvl w:ilvl="8">
      <w:start w:val="1"/>
      <w:numFmt w:val="decimal"/>
      <w:lvlText w:val="%1.%2.%3.%4.%5.%6.%7.%8.%9"/>
      <w:lvlJc w:val="left"/>
      <w:pPr>
        <w:ind w:left="5136" w:hanging="1800"/>
      </w:pPr>
      <w:rPr>
        <w:rFonts w:hint="default"/>
      </w:rPr>
    </w:lvl>
  </w:abstractNum>
  <w:abstractNum w:abstractNumId="4">
    <w:nsid w:val="059546B8"/>
    <w:multiLevelType w:val="multilevel"/>
    <w:tmpl w:val="CADE3CE4"/>
    <w:lvl w:ilvl="0">
      <w:start w:val="11"/>
      <w:numFmt w:val="decimal"/>
      <w:lvlText w:val="%1"/>
      <w:lvlJc w:val="left"/>
      <w:pPr>
        <w:ind w:left="1599" w:hanging="620"/>
      </w:pPr>
      <w:rPr>
        <w:rFonts w:hint="default"/>
      </w:rPr>
    </w:lvl>
    <w:lvl w:ilvl="1">
      <w:start w:val="3"/>
      <w:numFmt w:val="decimal"/>
      <w:lvlText w:val="%1.%2"/>
      <w:lvlJc w:val="left"/>
      <w:pPr>
        <w:ind w:left="1599" w:hanging="620"/>
      </w:pPr>
      <w:rPr>
        <w:rFonts w:ascii="Arial" w:eastAsia="Arial" w:hAnsi="Arial" w:cs="Arial" w:hint="default"/>
        <w:b/>
        <w:bCs/>
        <w:spacing w:val="-2"/>
        <w:w w:val="100"/>
        <w:sz w:val="20"/>
        <w:szCs w:val="20"/>
      </w:rPr>
    </w:lvl>
    <w:lvl w:ilvl="2">
      <w:start w:val="1"/>
      <w:numFmt w:val="decimal"/>
      <w:lvlText w:val="%1.%2.%3"/>
      <w:lvlJc w:val="left"/>
      <w:pPr>
        <w:ind w:left="1541" w:hanging="706"/>
      </w:pPr>
      <w:rPr>
        <w:rFonts w:ascii="Arial" w:eastAsia="Arial" w:hAnsi="Arial" w:cs="Arial" w:hint="default"/>
        <w:b/>
        <w:bCs/>
        <w:spacing w:val="-2"/>
        <w:w w:val="100"/>
        <w:sz w:val="20"/>
        <w:szCs w:val="20"/>
      </w:rPr>
    </w:lvl>
    <w:lvl w:ilvl="3">
      <w:numFmt w:val="bullet"/>
      <w:lvlText w:val="•"/>
      <w:lvlJc w:val="left"/>
      <w:pPr>
        <w:ind w:left="3752" w:hanging="706"/>
      </w:pPr>
      <w:rPr>
        <w:rFonts w:hint="default"/>
      </w:rPr>
    </w:lvl>
    <w:lvl w:ilvl="4">
      <w:numFmt w:val="bullet"/>
      <w:lvlText w:val="•"/>
      <w:lvlJc w:val="left"/>
      <w:pPr>
        <w:ind w:left="4828" w:hanging="706"/>
      </w:pPr>
      <w:rPr>
        <w:rFonts w:hint="default"/>
      </w:rPr>
    </w:lvl>
    <w:lvl w:ilvl="5">
      <w:numFmt w:val="bullet"/>
      <w:lvlText w:val="•"/>
      <w:lvlJc w:val="left"/>
      <w:pPr>
        <w:ind w:left="5904" w:hanging="706"/>
      </w:pPr>
      <w:rPr>
        <w:rFonts w:hint="default"/>
      </w:rPr>
    </w:lvl>
    <w:lvl w:ilvl="6">
      <w:numFmt w:val="bullet"/>
      <w:lvlText w:val="•"/>
      <w:lvlJc w:val="left"/>
      <w:pPr>
        <w:ind w:left="6980" w:hanging="706"/>
      </w:pPr>
      <w:rPr>
        <w:rFonts w:hint="default"/>
      </w:rPr>
    </w:lvl>
    <w:lvl w:ilvl="7">
      <w:numFmt w:val="bullet"/>
      <w:lvlText w:val="•"/>
      <w:lvlJc w:val="left"/>
      <w:pPr>
        <w:ind w:left="8056" w:hanging="706"/>
      </w:pPr>
      <w:rPr>
        <w:rFonts w:hint="default"/>
      </w:rPr>
    </w:lvl>
    <w:lvl w:ilvl="8">
      <w:numFmt w:val="bullet"/>
      <w:lvlText w:val="•"/>
      <w:lvlJc w:val="left"/>
      <w:pPr>
        <w:ind w:left="9133" w:hanging="706"/>
      </w:pPr>
      <w:rPr>
        <w:rFonts w:hint="default"/>
      </w:rPr>
    </w:lvl>
  </w:abstractNum>
  <w:abstractNum w:abstractNumId="5">
    <w:nsid w:val="08FD1217"/>
    <w:multiLevelType w:val="hybridMultilevel"/>
    <w:tmpl w:val="78282320"/>
    <w:lvl w:ilvl="0" w:tplc="E70A0184">
      <w:start w:val="1"/>
      <w:numFmt w:val="bullet"/>
      <w:lvlText w:val="-"/>
      <w:lvlJc w:val="left"/>
      <w:pPr>
        <w:tabs>
          <w:tab w:val="num" w:pos="720"/>
        </w:tabs>
        <w:ind w:left="720" w:hanging="360"/>
      </w:p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6">
    <w:nsid w:val="0951278D"/>
    <w:multiLevelType w:val="hybridMultilevel"/>
    <w:tmpl w:val="BE5C6FB6"/>
    <w:lvl w:ilvl="0" w:tplc="EB5A889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0BA5734D"/>
    <w:multiLevelType w:val="multilevel"/>
    <w:tmpl w:val="A11AE23C"/>
    <w:lvl w:ilvl="0">
      <w:start w:val="9"/>
      <w:numFmt w:val="decimal"/>
      <w:lvlText w:val="%1"/>
      <w:lvlJc w:val="left"/>
      <w:pPr>
        <w:ind w:left="1541" w:hanging="706"/>
      </w:pPr>
      <w:rPr>
        <w:rFonts w:hint="default"/>
      </w:rPr>
    </w:lvl>
    <w:lvl w:ilvl="1">
      <w:start w:val="1"/>
      <w:numFmt w:val="decimal"/>
      <w:lvlText w:val="%1.%2"/>
      <w:lvlJc w:val="left"/>
      <w:pPr>
        <w:ind w:left="1541" w:hanging="706"/>
      </w:pPr>
      <w:rPr>
        <w:rFonts w:hint="default"/>
      </w:rPr>
    </w:lvl>
    <w:lvl w:ilvl="2">
      <w:start w:val="1"/>
      <w:numFmt w:val="decimal"/>
      <w:lvlText w:val="%1.%2.%3"/>
      <w:lvlJc w:val="left"/>
      <w:pPr>
        <w:ind w:left="1541" w:hanging="706"/>
      </w:pPr>
      <w:rPr>
        <w:rFonts w:ascii="Arial" w:eastAsia="Arial" w:hAnsi="Arial" w:cs="Arial" w:hint="default"/>
        <w:b/>
        <w:bCs/>
        <w:spacing w:val="-2"/>
        <w:w w:val="100"/>
        <w:sz w:val="20"/>
        <w:szCs w:val="20"/>
      </w:rPr>
    </w:lvl>
    <w:lvl w:ilvl="3">
      <w:start w:val="1"/>
      <w:numFmt w:val="decimal"/>
      <w:lvlText w:val="%1.%2.%3.%4"/>
      <w:lvlJc w:val="left"/>
      <w:pPr>
        <w:ind w:left="1541" w:hanging="706"/>
      </w:pPr>
      <w:rPr>
        <w:rFonts w:ascii="Arial" w:eastAsia="Arial" w:hAnsi="Arial" w:cs="Arial" w:hint="default"/>
        <w:b/>
        <w:bCs/>
        <w:spacing w:val="-2"/>
        <w:w w:val="100"/>
        <w:sz w:val="20"/>
        <w:szCs w:val="20"/>
      </w:rPr>
    </w:lvl>
    <w:lvl w:ilvl="4">
      <w:start w:val="1"/>
      <w:numFmt w:val="decimal"/>
      <w:lvlText w:val="%5."/>
      <w:lvlJc w:val="left"/>
      <w:pPr>
        <w:ind w:left="1556" w:hanging="346"/>
        <w:jc w:val="right"/>
      </w:pPr>
      <w:rPr>
        <w:rFonts w:ascii="Arial" w:eastAsia="Arial" w:hAnsi="Arial" w:cs="Arial" w:hint="default"/>
        <w:spacing w:val="-2"/>
        <w:w w:val="100"/>
        <w:sz w:val="20"/>
        <w:szCs w:val="20"/>
      </w:rPr>
    </w:lvl>
    <w:lvl w:ilvl="5">
      <w:numFmt w:val="bullet"/>
      <w:lvlText w:val="•"/>
      <w:lvlJc w:val="left"/>
      <w:pPr>
        <w:ind w:left="5882" w:hanging="346"/>
      </w:pPr>
      <w:rPr>
        <w:rFonts w:hint="default"/>
      </w:rPr>
    </w:lvl>
    <w:lvl w:ilvl="6">
      <w:numFmt w:val="bullet"/>
      <w:lvlText w:val="•"/>
      <w:lvlJc w:val="left"/>
      <w:pPr>
        <w:ind w:left="6963" w:hanging="346"/>
      </w:pPr>
      <w:rPr>
        <w:rFonts w:hint="default"/>
      </w:rPr>
    </w:lvl>
    <w:lvl w:ilvl="7">
      <w:numFmt w:val="bullet"/>
      <w:lvlText w:val="•"/>
      <w:lvlJc w:val="left"/>
      <w:pPr>
        <w:ind w:left="8043" w:hanging="346"/>
      </w:pPr>
      <w:rPr>
        <w:rFonts w:hint="default"/>
      </w:rPr>
    </w:lvl>
    <w:lvl w:ilvl="8">
      <w:numFmt w:val="bullet"/>
      <w:lvlText w:val="•"/>
      <w:lvlJc w:val="left"/>
      <w:pPr>
        <w:ind w:left="9124" w:hanging="346"/>
      </w:pPr>
      <w:rPr>
        <w:rFonts w:hint="default"/>
      </w:rPr>
    </w:lvl>
  </w:abstractNum>
  <w:abstractNum w:abstractNumId="8">
    <w:nsid w:val="0C857EE7"/>
    <w:multiLevelType w:val="hybridMultilevel"/>
    <w:tmpl w:val="DD3C02FA"/>
    <w:lvl w:ilvl="0" w:tplc="04240001">
      <w:start w:val="1"/>
      <w:numFmt w:val="bullet"/>
      <w:lvlText w:val=""/>
      <w:lvlJc w:val="left"/>
      <w:pPr>
        <w:tabs>
          <w:tab w:val="num" w:pos="1440"/>
        </w:tabs>
        <w:ind w:left="1440" w:hanging="360"/>
      </w:pPr>
      <w:rPr>
        <w:rFonts w:ascii="Symbol" w:hAnsi="Symbol"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1">
      <w:start w:val="1"/>
      <w:numFmt w:val="bullet"/>
      <w:lvlText w:val=""/>
      <w:lvlJc w:val="left"/>
      <w:pPr>
        <w:tabs>
          <w:tab w:val="num" w:pos="3240"/>
        </w:tabs>
        <w:ind w:left="3240" w:hanging="360"/>
      </w:pPr>
      <w:rPr>
        <w:rFonts w:ascii="Symbol" w:hAnsi="Symbol"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9">
    <w:nsid w:val="0CEC6124"/>
    <w:multiLevelType w:val="hybridMultilevel"/>
    <w:tmpl w:val="F55438B8"/>
    <w:lvl w:ilvl="0" w:tplc="EB5A889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nsid w:val="10D56166"/>
    <w:multiLevelType w:val="hybridMultilevel"/>
    <w:tmpl w:val="B6020D3C"/>
    <w:lvl w:ilvl="0" w:tplc="EB5A889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nsid w:val="12FB5796"/>
    <w:multiLevelType w:val="hybridMultilevel"/>
    <w:tmpl w:val="AC3E66A0"/>
    <w:lvl w:ilvl="0" w:tplc="76AACBEE">
      <w:start w:val="1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nsid w:val="18FE7416"/>
    <w:multiLevelType w:val="hybridMultilevel"/>
    <w:tmpl w:val="EA5C9410"/>
    <w:lvl w:ilvl="0" w:tplc="E4BA6180">
      <w:numFmt w:val="bullet"/>
      <w:lvlText w:val=""/>
      <w:lvlJc w:val="left"/>
      <w:pPr>
        <w:tabs>
          <w:tab w:val="num" w:pos="720"/>
        </w:tabs>
        <w:ind w:left="720" w:hanging="360"/>
      </w:pPr>
      <w:rPr>
        <w:rFonts w:ascii="Wingdings" w:eastAsia="Times New Roman" w:hAnsi="Wingdings"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nsid w:val="1BFB2A31"/>
    <w:multiLevelType w:val="hybridMultilevel"/>
    <w:tmpl w:val="494C497A"/>
    <w:lvl w:ilvl="0" w:tplc="0FD6FA0C">
      <w:start w:val="3"/>
      <w:numFmt w:val="bullet"/>
      <w:lvlText w:val="-"/>
      <w:lvlJc w:val="left"/>
      <w:pPr>
        <w:tabs>
          <w:tab w:val="num" w:pos="1069"/>
        </w:tabs>
        <w:ind w:left="1069" w:hanging="360"/>
      </w:pPr>
      <w:rPr>
        <w:rFonts w:ascii="Arial" w:eastAsia="Times New Roman" w:hAnsi="Arial" w:cs="Arial" w:hint="default"/>
      </w:rPr>
    </w:lvl>
    <w:lvl w:ilvl="1" w:tplc="04240003" w:tentative="1">
      <w:start w:val="1"/>
      <w:numFmt w:val="bullet"/>
      <w:lvlText w:val="o"/>
      <w:lvlJc w:val="left"/>
      <w:pPr>
        <w:tabs>
          <w:tab w:val="num" w:pos="1789"/>
        </w:tabs>
        <w:ind w:left="1789" w:hanging="360"/>
      </w:pPr>
      <w:rPr>
        <w:rFonts w:ascii="Courier New" w:hAnsi="Courier New" w:cs="Courier New" w:hint="default"/>
      </w:rPr>
    </w:lvl>
    <w:lvl w:ilvl="2" w:tplc="04240005" w:tentative="1">
      <w:start w:val="1"/>
      <w:numFmt w:val="bullet"/>
      <w:lvlText w:val=""/>
      <w:lvlJc w:val="left"/>
      <w:pPr>
        <w:tabs>
          <w:tab w:val="num" w:pos="2509"/>
        </w:tabs>
        <w:ind w:left="2509" w:hanging="360"/>
      </w:pPr>
      <w:rPr>
        <w:rFonts w:ascii="Wingdings" w:hAnsi="Wingdings" w:hint="default"/>
      </w:rPr>
    </w:lvl>
    <w:lvl w:ilvl="3" w:tplc="04240001" w:tentative="1">
      <w:start w:val="1"/>
      <w:numFmt w:val="bullet"/>
      <w:lvlText w:val=""/>
      <w:lvlJc w:val="left"/>
      <w:pPr>
        <w:tabs>
          <w:tab w:val="num" w:pos="3229"/>
        </w:tabs>
        <w:ind w:left="3229" w:hanging="360"/>
      </w:pPr>
      <w:rPr>
        <w:rFonts w:ascii="Symbol" w:hAnsi="Symbol" w:hint="default"/>
      </w:rPr>
    </w:lvl>
    <w:lvl w:ilvl="4" w:tplc="04240003" w:tentative="1">
      <w:start w:val="1"/>
      <w:numFmt w:val="bullet"/>
      <w:lvlText w:val="o"/>
      <w:lvlJc w:val="left"/>
      <w:pPr>
        <w:tabs>
          <w:tab w:val="num" w:pos="3949"/>
        </w:tabs>
        <w:ind w:left="3949" w:hanging="360"/>
      </w:pPr>
      <w:rPr>
        <w:rFonts w:ascii="Courier New" w:hAnsi="Courier New" w:cs="Courier New" w:hint="default"/>
      </w:rPr>
    </w:lvl>
    <w:lvl w:ilvl="5" w:tplc="04240005" w:tentative="1">
      <w:start w:val="1"/>
      <w:numFmt w:val="bullet"/>
      <w:lvlText w:val=""/>
      <w:lvlJc w:val="left"/>
      <w:pPr>
        <w:tabs>
          <w:tab w:val="num" w:pos="4669"/>
        </w:tabs>
        <w:ind w:left="4669" w:hanging="360"/>
      </w:pPr>
      <w:rPr>
        <w:rFonts w:ascii="Wingdings" w:hAnsi="Wingdings" w:hint="default"/>
      </w:rPr>
    </w:lvl>
    <w:lvl w:ilvl="6" w:tplc="04240001" w:tentative="1">
      <w:start w:val="1"/>
      <w:numFmt w:val="bullet"/>
      <w:lvlText w:val=""/>
      <w:lvlJc w:val="left"/>
      <w:pPr>
        <w:tabs>
          <w:tab w:val="num" w:pos="5389"/>
        </w:tabs>
        <w:ind w:left="5389" w:hanging="360"/>
      </w:pPr>
      <w:rPr>
        <w:rFonts w:ascii="Symbol" w:hAnsi="Symbol" w:hint="default"/>
      </w:rPr>
    </w:lvl>
    <w:lvl w:ilvl="7" w:tplc="04240003" w:tentative="1">
      <w:start w:val="1"/>
      <w:numFmt w:val="bullet"/>
      <w:lvlText w:val="o"/>
      <w:lvlJc w:val="left"/>
      <w:pPr>
        <w:tabs>
          <w:tab w:val="num" w:pos="6109"/>
        </w:tabs>
        <w:ind w:left="6109" w:hanging="360"/>
      </w:pPr>
      <w:rPr>
        <w:rFonts w:ascii="Courier New" w:hAnsi="Courier New" w:cs="Courier New" w:hint="default"/>
      </w:rPr>
    </w:lvl>
    <w:lvl w:ilvl="8" w:tplc="04240005" w:tentative="1">
      <w:start w:val="1"/>
      <w:numFmt w:val="bullet"/>
      <w:lvlText w:val=""/>
      <w:lvlJc w:val="left"/>
      <w:pPr>
        <w:tabs>
          <w:tab w:val="num" w:pos="6829"/>
        </w:tabs>
        <w:ind w:left="6829" w:hanging="360"/>
      </w:pPr>
      <w:rPr>
        <w:rFonts w:ascii="Wingdings" w:hAnsi="Wingdings" w:hint="default"/>
      </w:rPr>
    </w:lvl>
  </w:abstractNum>
  <w:abstractNum w:abstractNumId="14">
    <w:nsid w:val="1D882B57"/>
    <w:multiLevelType w:val="hybridMultilevel"/>
    <w:tmpl w:val="B26ECA8C"/>
    <w:lvl w:ilvl="0" w:tplc="04D48442">
      <w:numFmt w:val="bullet"/>
      <w:lvlText w:val=""/>
      <w:lvlJc w:val="left"/>
      <w:pPr>
        <w:ind w:left="1556" w:hanging="346"/>
      </w:pPr>
      <w:rPr>
        <w:rFonts w:ascii="Symbol" w:eastAsia="Symbol" w:hAnsi="Symbol" w:cs="Symbol" w:hint="default"/>
        <w:w w:val="100"/>
        <w:sz w:val="20"/>
        <w:szCs w:val="20"/>
      </w:rPr>
    </w:lvl>
    <w:lvl w:ilvl="1" w:tplc="3E721CCE">
      <w:numFmt w:val="bullet"/>
      <w:lvlText w:val="•"/>
      <w:lvlJc w:val="left"/>
      <w:pPr>
        <w:ind w:left="2532" w:hanging="346"/>
      </w:pPr>
      <w:rPr>
        <w:rFonts w:hint="default"/>
      </w:rPr>
    </w:lvl>
    <w:lvl w:ilvl="2" w:tplc="8D6CDF92">
      <w:numFmt w:val="bullet"/>
      <w:lvlText w:val="•"/>
      <w:lvlJc w:val="left"/>
      <w:pPr>
        <w:ind w:left="3505" w:hanging="346"/>
      </w:pPr>
      <w:rPr>
        <w:rFonts w:hint="default"/>
      </w:rPr>
    </w:lvl>
    <w:lvl w:ilvl="3" w:tplc="72743732">
      <w:numFmt w:val="bullet"/>
      <w:lvlText w:val="•"/>
      <w:lvlJc w:val="left"/>
      <w:pPr>
        <w:ind w:left="4477" w:hanging="346"/>
      </w:pPr>
      <w:rPr>
        <w:rFonts w:hint="default"/>
      </w:rPr>
    </w:lvl>
    <w:lvl w:ilvl="4" w:tplc="FD928A9C">
      <w:numFmt w:val="bullet"/>
      <w:lvlText w:val="•"/>
      <w:lvlJc w:val="left"/>
      <w:pPr>
        <w:ind w:left="5450" w:hanging="346"/>
      </w:pPr>
      <w:rPr>
        <w:rFonts w:hint="default"/>
      </w:rPr>
    </w:lvl>
    <w:lvl w:ilvl="5" w:tplc="1682D2E2">
      <w:numFmt w:val="bullet"/>
      <w:lvlText w:val="•"/>
      <w:lvlJc w:val="left"/>
      <w:pPr>
        <w:ind w:left="6422" w:hanging="346"/>
      </w:pPr>
      <w:rPr>
        <w:rFonts w:hint="default"/>
      </w:rPr>
    </w:lvl>
    <w:lvl w:ilvl="6" w:tplc="C38E9DCE">
      <w:numFmt w:val="bullet"/>
      <w:lvlText w:val="•"/>
      <w:lvlJc w:val="left"/>
      <w:pPr>
        <w:ind w:left="7395" w:hanging="346"/>
      </w:pPr>
      <w:rPr>
        <w:rFonts w:hint="default"/>
      </w:rPr>
    </w:lvl>
    <w:lvl w:ilvl="7" w:tplc="87DC86E0">
      <w:numFmt w:val="bullet"/>
      <w:lvlText w:val="•"/>
      <w:lvlJc w:val="left"/>
      <w:pPr>
        <w:ind w:left="8367" w:hanging="346"/>
      </w:pPr>
      <w:rPr>
        <w:rFonts w:hint="default"/>
      </w:rPr>
    </w:lvl>
    <w:lvl w:ilvl="8" w:tplc="DA822A0A">
      <w:numFmt w:val="bullet"/>
      <w:lvlText w:val="•"/>
      <w:lvlJc w:val="left"/>
      <w:pPr>
        <w:ind w:left="9340" w:hanging="346"/>
      </w:pPr>
      <w:rPr>
        <w:rFonts w:hint="default"/>
      </w:rPr>
    </w:lvl>
  </w:abstractNum>
  <w:abstractNum w:abstractNumId="15">
    <w:nsid w:val="1ED3358B"/>
    <w:multiLevelType w:val="multilevel"/>
    <w:tmpl w:val="00FE90DE"/>
    <w:lvl w:ilvl="0">
      <w:start w:val="11"/>
      <w:numFmt w:val="decimal"/>
      <w:lvlText w:val="%1"/>
      <w:lvlJc w:val="left"/>
      <w:pPr>
        <w:ind w:left="1541" w:hanging="706"/>
      </w:pPr>
      <w:rPr>
        <w:rFonts w:hint="default"/>
      </w:rPr>
    </w:lvl>
    <w:lvl w:ilvl="1">
      <w:start w:val="3"/>
      <w:numFmt w:val="decimal"/>
      <w:lvlText w:val="%1.%2"/>
      <w:lvlJc w:val="left"/>
      <w:pPr>
        <w:ind w:left="1541" w:hanging="706"/>
      </w:pPr>
      <w:rPr>
        <w:rFonts w:hint="default"/>
      </w:rPr>
    </w:lvl>
    <w:lvl w:ilvl="2">
      <w:start w:val="3"/>
      <w:numFmt w:val="decimal"/>
      <w:lvlText w:val="%1.%2.%3"/>
      <w:lvlJc w:val="left"/>
      <w:pPr>
        <w:ind w:left="1541" w:hanging="706"/>
      </w:pPr>
      <w:rPr>
        <w:rFonts w:ascii="Arial" w:eastAsia="Arial" w:hAnsi="Arial" w:cs="Arial" w:hint="default"/>
        <w:b/>
        <w:bCs/>
        <w:spacing w:val="-2"/>
        <w:w w:val="100"/>
        <w:sz w:val="20"/>
        <w:szCs w:val="20"/>
      </w:rPr>
    </w:lvl>
    <w:lvl w:ilvl="3">
      <w:numFmt w:val="bullet"/>
      <w:lvlText w:val="•"/>
      <w:lvlJc w:val="left"/>
      <w:pPr>
        <w:ind w:left="4463" w:hanging="706"/>
      </w:pPr>
      <w:rPr>
        <w:rFonts w:hint="default"/>
      </w:rPr>
    </w:lvl>
    <w:lvl w:ilvl="4">
      <w:numFmt w:val="bullet"/>
      <w:lvlText w:val="•"/>
      <w:lvlJc w:val="left"/>
      <w:pPr>
        <w:ind w:left="5438" w:hanging="706"/>
      </w:pPr>
      <w:rPr>
        <w:rFonts w:hint="default"/>
      </w:rPr>
    </w:lvl>
    <w:lvl w:ilvl="5">
      <w:numFmt w:val="bullet"/>
      <w:lvlText w:val="•"/>
      <w:lvlJc w:val="left"/>
      <w:pPr>
        <w:ind w:left="6412" w:hanging="706"/>
      </w:pPr>
      <w:rPr>
        <w:rFonts w:hint="default"/>
      </w:rPr>
    </w:lvl>
    <w:lvl w:ilvl="6">
      <w:numFmt w:val="bullet"/>
      <w:lvlText w:val="•"/>
      <w:lvlJc w:val="left"/>
      <w:pPr>
        <w:ind w:left="7387" w:hanging="706"/>
      </w:pPr>
      <w:rPr>
        <w:rFonts w:hint="default"/>
      </w:rPr>
    </w:lvl>
    <w:lvl w:ilvl="7">
      <w:numFmt w:val="bullet"/>
      <w:lvlText w:val="•"/>
      <w:lvlJc w:val="left"/>
      <w:pPr>
        <w:ind w:left="8361" w:hanging="706"/>
      </w:pPr>
      <w:rPr>
        <w:rFonts w:hint="default"/>
      </w:rPr>
    </w:lvl>
    <w:lvl w:ilvl="8">
      <w:numFmt w:val="bullet"/>
      <w:lvlText w:val="•"/>
      <w:lvlJc w:val="left"/>
      <w:pPr>
        <w:ind w:left="9336" w:hanging="706"/>
      </w:pPr>
      <w:rPr>
        <w:rFonts w:hint="default"/>
      </w:rPr>
    </w:lvl>
  </w:abstractNum>
  <w:abstractNum w:abstractNumId="16">
    <w:nsid w:val="210F78AC"/>
    <w:multiLevelType w:val="hybridMultilevel"/>
    <w:tmpl w:val="41502C42"/>
    <w:lvl w:ilvl="0" w:tplc="0424000B">
      <w:start w:val="1"/>
      <w:numFmt w:val="bullet"/>
      <w:lvlText w:val=""/>
      <w:lvlJc w:val="left"/>
      <w:pPr>
        <w:ind w:left="1500" w:hanging="360"/>
      </w:pPr>
      <w:rPr>
        <w:rFonts w:ascii="Wingdings" w:hAnsi="Wingdings" w:hint="default"/>
      </w:rPr>
    </w:lvl>
    <w:lvl w:ilvl="1" w:tplc="04240003" w:tentative="1">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17">
    <w:nsid w:val="223B595B"/>
    <w:multiLevelType w:val="hybridMultilevel"/>
    <w:tmpl w:val="A66C1F56"/>
    <w:lvl w:ilvl="0" w:tplc="0424000F">
      <w:start w:val="1"/>
      <w:numFmt w:val="decimal"/>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nsid w:val="26A82A48"/>
    <w:multiLevelType w:val="hybridMultilevel"/>
    <w:tmpl w:val="7F2A05B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nsid w:val="26E67999"/>
    <w:multiLevelType w:val="multilevel"/>
    <w:tmpl w:val="300246CE"/>
    <w:lvl w:ilvl="0">
      <w:start w:val="11"/>
      <w:numFmt w:val="decimal"/>
      <w:lvlText w:val="%1"/>
      <w:lvlJc w:val="left"/>
      <w:pPr>
        <w:ind w:left="1685" w:hanging="850"/>
      </w:pPr>
      <w:rPr>
        <w:rFonts w:hint="default"/>
      </w:rPr>
    </w:lvl>
    <w:lvl w:ilvl="1">
      <w:start w:val="2"/>
      <w:numFmt w:val="decimal"/>
      <w:lvlText w:val="%1.%2"/>
      <w:lvlJc w:val="left"/>
      <w:pPr>
        <w:ind w:left="1685" w:hanging="850"/>
      </w:pPr>
      <w:rPr>
        <w:rFonts w:hint="default"/>
      </w:rPr>
    </w:lvl>
    <w:lvl w:ilvl="2">
      <w:start w:val="1"/>
      <w:numFmt w:val="decimal"/>
      <w:lvlText w:val="%1.%2.%3"/>
      <w:lvlJc w:val="left"/>
      <w:pPr>
        <w:ind w:left="6237" w:hanging="850"/>
      </w:pPr>
      <w:rPr>
        <w:rFonts w:hint="default"/>
      </w:rPr>
    </w:lvl>
    <w:lvl w:ilvl="3">
      <w:start w:val="1"/>
      <w:numFmt w:val="decimal"/>
      <w:lvlText w:val="%1.%2.%3.%4"/>
      <w:lvlJc w:val="left"/>
      <w:pPr>
        <w:ind w:left="1685" w:hanging="850"/>
      </w:pPr>
      <w:rPr>
        <w:rFonts w:ascii="Arial" w:eastAsia="Arial" w:hAnsi="Arial" w:cs="Arial" w:hint="default"/>
        <w:b/>
        <w:bCs/>
        <w:spacing w:val="-2"/>
        <w:w w:val="100"/>
        <w:sz w:val="20"/>
        <w:szCs w:val="20"/>
      </w:rPr>
    </w:lvl>
    <w:lvl w:ilvl="4">
      <w:numFmt w:val="bullet"/>
      <w:lvlText w:val="o"/>
      <w:lvlJc w:val="left"/>
      <w:pPr>
        <w:ind w:left="2252" w:hanging="336"/>
      </w:pPr>
      <w:rPr>
        <w:rFonts w:ascii="Courier New" w:eastAsia="Courier New" w:hAnsi="Courier New" w:cs="Courier New" w:hint="default"/>
        <w:w w:val="100"/>
        <w:sz w:val="20"/>
        <w:szCs w:val="20"/>
      </w:rPr>
    </w:lvl>
    <w:lvl w:ilvl="5">
      <w:numFmt w:val="bullet"/>
      <w:lvlText w:val="•"/>
      <w:lvlJc w:val="left"/>
      <w:pPr>
        <w:ind w:left="5644" w:hanging="336"/>
      </w:pPr>
      <w:rPr>
        <w:rFonts w:hint="default"/>
      </w:rPr>
    </w:lvl>
    <w:lvl w:ilvl="6">
      <w:numFmt w:val="bullet"/>
      <w:lvlText w:val="•"/>
      <w:lvlJc w:val="left"/>
      <w:pPr>
        <w:ind w:left="6772" w:hanging="336"/>
      </w:pPr>
      <w:rPr>
        <w:rFonts w:hint="default"/>
      </w:rPr>
    </w:lvl>
    <w:lvl w:ilvl="7">
      <w:numFmt w:val="bullet"/>
      <w:lvlText w:val="•"/>
      <w:lvlJc w:val="left"/>
      <w:pPr>
        <w:ind w:left="7900" w:hanging="336"/>
      </w:pPr>
      <w:rPr>
        <w:rFonts w:hint="default"/>
      </w:rPr>
    </w:lvl>
    <w:lvl w:ilvl="8">
      <w:numFmt w:val="bullet"/>
      <w:lvlText w:val="•"/>
      <w:lvlJc w:val="left"/>
      <w:pPr>
        <w:ind w:left="9029" w:hanging="336"/>
      </w:pPr>
      <w:rPr>
        <w:rFonts w:hint="default"/>
      </w:rPr>
    </w:lvl>
  </w:abstractNum>
  <w:abstractNum w:abstractNumId="20">
    <w:nsid w:val="27774BF8"/>
    <w:multiLevelType w:val="hybridMultilevel"/>
    <w:tmpl w:val="51105916"/>
    <w:lvl w:ilvl="0" w:tplc="02B6649A">
      <w:start w:val="1"/>
      <w:numFmt w:val="bullet"/>
      <w:lvlText w:val="-"/>
      <w:lvlJc w:val="left"/>
      <w:pPr>
        <w:tabs>
          <w:tab w:val="num" w:pos="360"/>
        </w:tabs>
        <w:ind w:left="360" w:hanging="360"/>
      </w:pPr>
      <w:rPr>
        <w:rFonts w:ascii="Arial Narrow" w:hAnsi="Arial Narrow"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nsid w:val="292A6342"/>
    <w:multiLevelType w:val="multilevel"/>
    <w:tmpl w:val="A11AE23C"/>
    <w:lvl w:ilvl="0">
      <w:start w:val="9"/>
      <w:numFmt w:val="decimal"/>
      <w:lvlText w:val="%1"/>
      <w:lvlJc w:val="left"/>
      <w:pPr>
        <w:ind w:left="1541" w:hanging="706"/>
      </w:pPr>
      <w:rPr>
        <w:rFonts w:hint="default"/>
      </w:rPr>
    </w:lvl>
    <w:lvl w:ilvl="1">
      <w:start w:val="1"/>
      <w:numFmt w:val="decimal"/>
      <w:lvlText w:val="%1.%2"/>
      <w:lvlJc w:val="left"/>
      <w:pPr>
        <w:ind w:left="1541" w:hanging="706"/>
      </w:pPr>
      <w:rPr>
        <w:rFonts w:hint="default"/>
      </w:rPr>
    </w:lvl>
    <w:lvl w:ilvl="2">
      <w:start w:val="1"/>
      <w:numFmt w:val="decimal"/>
      <w:lvlText w:val="%1.%2.%3"/>
      <w:lvlJc w:val="left"/>
      <w:pPr>
        <w:ind w:left="1541" w:hanging="706"/>
      </w:pPr>
      <w:rPr>
        <w:rFonts w:ascii="Arial" w:eastAsia="Arial" w:hAnsi="Arial" w:cs="Arial" w:hint="default"/>
        <w:b/>
        <w:bCs/>
        <w:spacing w:val="-2"/>
        <w:w w:val="100"/>
        <w:sz w:val="20"/>
        <w:szCs w:val="20"/>
      </w:rPr>
    </w:lvl>
    <w:lvl w:ilvl="3">
      <w:start w:val="1"/>
      <w:numFmt w:val="decimal"/>
      <w:lvlText w:val="%1.%2.%3.%4"/>
      <w:lvlJc w:val="left"/>
      <w:pPr>
        <w:ind w:left="1541" w:hanging="706"/>
      </w:pPr>
      <w:rPr>
        <w:rFonts w:ascii="Arial" w:eastAsia="Arial" w:hAnsi="Arial" w:cs="Arial" w:hint="default"/>
        <w:b/>
        <w:bCs/>
        <w:spacing w:val="-2"/>
        <w:w w:val="100"/>
        <w:sz w:val="20"/>
        <w:szCs w:val="20"/>
      </w:rPr>
    </w:lvl>
    <w:lvl w:ilvl="4">
      <w:start w:val="1"/>
      <w:numFmt w:val="decimal"/>
      <w:lvlText w:val="%5."/>
      <w:lvlJc w:val="left"/>
      <w:pPr>
        <w:ind w:left="1556" w:hanging="346"/>
        <w:jc w:val="right"/>
      </w:pPr>
      <w:rPr>
        <w:rFonts w:ascii="Arial" w:eastAsia="Arial" w:hAnsi="Arial" w:cs="Arial" w:hint="default"/>
        <w:spacing w:val="-2"/>
        <w:w w:val="100"/>
        <w:sz w:val="20"/>
        <w:szCs w:val="20"/>
      </w:rPr>
    </w:lvl>
    <w:lvl w:ilvl="5">
      <w:numFmt w:val="bullet"/>
      <w:lvlText w:val="•"/>
      <w:lvlJc w:val="left"/>
      <w:pPr>
        <w:ind w:left="5882" w:hanging="346"/>
      </w:pPr>
      <w:rPr>
        <w:rFonts w:hint="default"/>
      </w:rPr>
    </w:lvl>
    <w:lvl w:ilvl="6">
      <w:numFmt w:val="bullet"/>
      <w:lvlText w:val="•"/>
      <w:lvlJc w:val="left"/>
      <w:pPr>
        <w:ind w:left="6963" w:hanging="346"/>
      </w:pPr>
      <w:rPr>
        <w:rFonts w:hint="default"/>
      </w:rPr>
    </w:lvl>
    <w:lvl w:ilvl="7">
      <w:numFmt w:val="bullet"/>
      <w:lvlText w:val="•"/>
      <w:lvlJc w:val="left"/>
      <w:pPr>
        <w:ind w:left="8043" w:hanging="346"/>
      </w:pPr>
      <w:rPr>
        <w:rFonts w:hint="default"/>
      </w:rPr>
    </w:lvl>
    <w:lvl w:ilvl="8">
      <w:numFmt w:val="bullet"/>
      <w:lvlText w:val="•"/>
      <w:lvlJc w:val="left"/>
      <w:pPr>
        <w:ind w:left="9124" w:hanging="346"/>
      </w:pPr>
      <w:rPr>
        <w:rFonts w:hint="default"/>
      </w:rPr>
    </w:lvl>
  </w:abstractNum>
  <w:abstractNum w:abstractNumId="22">
    <w:nsid w:val="33063257"/>
    <w:multiLevelType w:val="multilevel"/>
    <w:tmpl w:val="BE8C95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356E73D4"/>
    <w:multiLevelType w:val="multilevel"/>
    <w:tmpl w:val="BE8C95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3B864352"/>
    <w:multiLevelType w:val="hybridMultilevel"/>
    <w:tmpl w:val="BCC0BDAC"/>
    <w:lvl w:ilvl="0" w:tplc="EB5A8892">
      <w:numFmt w:val="bullet"/>
      <w:lvlText w:val="-"/>
      <w:lvlJc w:val="left"/>
      <w:pPr>
        <w:tabs>
          <w:tab w:val="num" w:pos="1069"/>
        </w:tabs>
        <w:ind w:left="1069" w:hanging="360"/>
      </w:pPr>
      <w:rPr>
        <w:rFonts w:ascii="Arial" w:eastAsia="Times New Roman" w:hAnsi="Arial" w:cs="Arial" w:hint="default"/>
      </w:rPr>
    </w:lvl>
    <w:lvl w:ilvl="1" w:tplc="04240003" w:tentative="1">
      <w:start w:val="1"/>
      <w:numFmt w:val="bullet"/>
      <w:lvlText w:val="o"/>
      <w:lvlJc w:val="left"/>
      <w:pPr>
        <w:tabs>
          <w:tab w:val="num" w:pos="1789"/>
        </w:tabs>
        <w:ind w:left="1789" w:hanging="360"/>
      </w:pPr>
      <w:rPr>
        <w:rFonts w:ascii="Courier New" w:hAnsi="Courier New" w:cs="Courier New" w:hint="default"/>
      </w:rPr>
    </w:lvl>
    <w:lvl w:ilvl="2" w:tplc="04240005" w:tentative="1">
      <w:start w:val="1"/>
      <w:numFmt w:val="bullet"/>
      <w:lvlText w:val=""/>
      <w:lvlJc w:val="left"/>
      <w:pPr>
        <w:tabs>
          <w:tab w:val="num" w:pos="2509"/>
        </w:tabs>
        <w:ind w:left="2509" w:hanging="360"/>
      </w:pPr>
      <w:rPr>
        <w:rFonts w:ascii="Wingdings" w:hAnsi="Wingdings" w:hint="default"/>
      </w:rPr>
    </w:lvl>
    <w:lvl w:ilvl="3" w:tplc="04240001" w:tentative="1">
      <w:start w:val="1"/>
      <w:numFmt w:val="bullet"/>
      <w:lvlText w:val=""/>
      <w:lvlJc w:val="left"/>
      <w:pPr>
        <w:tabs>
          <w:tab w:val="num" w:pos="3229"/>
        </w:tabs>
        <w:ind w:left="3229" w:hanging="360"/>
      </w:pPr>
      <w:rPr>
        <w:rFonts w:ascii="Symbol" w:hAnsi="Symbol" w:hint="default"/>
      </w:rPr>
    </w:lvl>
    <w:lvl w:ilvl="4" w:tplc="04240003" w:tentative="1">
      <w:start w:val="1"/>
      <w:numFmt w:val="bullet"/>
      <w:lvlText w:val="o"/>
      <w:lvlJc w:val="left"/>
      <w:pPr>
        <w:tabs>
          <w:tab w:val="num" w:pos="3949"/>
        </w:tabs>
        <w:ind w:left="3949" w:hanging="360"/>
      </w:pPr>
      <w:rPr>
        <w:rFonts w:ascii="Courier New" w:hAnsi="Courier New" w:cs="Courier New" w:hint="default"/>
      </w:rPr>
    </w:lvl>
    <w:lvl w:ilvl="5" w:tplc="04240005" w:tentative="1">
      <w:start w:val="1"/>
      <w:numFmt w:val="bullet"/>
      <w:lvlText w:val=""/>
      <w:lvlJc w:val="left"/>
      <w:pPr>
        <w:tabs>
          <w:tab w:val="num" w:pos="4669"/>
        </w:tabs>
        <w:ind w:left="4669" w:hanging="360"/>
      </w:pPr>
      <w:rPr>
        <w:rFonts w:ascii="Wingdings" w:hAnsi="Wingdings" w:hint="default"/>
      </w:rPr>
    </w:lvl>
    <w:lvl w:ilvl="6" w:tplc="04240001" w:tentative="1">
      <w:start w:val="1"/>
      <w:numFmt w:val="bullet"/>
      <w:lvlText w:val=""/>
      <w:lvlJc w:val="left"/>
      <w:pPr>
        <w:tabs>
          <w:tab w:val="num" w:pos="5389"/>
        </w:tabs>
        <w:ind w:left="5389" w:hanging="360"/>
      </w:pPr>
      <w:rPr>
        <w:rFonts w:ascii="Symbol" w:hAnsi="Symbol" w:hint="default"/>
      </w:rPr>
    </w:lvl>
    <w:lvl w:ilvl="7" w:tplc="04240003" w:tentative="1">
      <w:start w:val="1"/>
      <w:numFmt w:val="bullet"/>
      <w:lvlText w:val="o"/>
      <w:lvlJc w:val="left"/>
      <w:pPr>
        <w:tabs>
          <w:tab w:val="num" w:pos="6109"/>
        </w:tabs>
        <w:ind w:left="6109" w:hanging="360"/>
      </w:pPr>
      <w:rPr>
        <w:rFonts w:ascii="Courier New" w:hAnsi="Courier New" w:cs="Courier New" w:hint="default"/>
      </w:rPr>
    </w:lvl>
    <w:lvl w:ilvl="8" w:tplc="04240005" w:tentative="1">
      <w:start w:val="1"/>
      <w:numFmt w:val="bullet"/>
      <w:lvlText w:val=""/>
      <w:lvlJc w:val="left"/>
      <w:pPr>
        <w:tabs>
          <w:tab w:val="num" w:pos="6829"/>
        </w:tabs>
        <w:ind w:left="6829" w:hanging="360"/>
      </w:pPr>
      <w:rPr>
        <w:rFonts w:ascii="Wingdings" w:hAnsi="Wingdings" w:hint="default"/>
      </w:rPr>
    </w:lvl>
  </w:abstractNum>
  <w:abstractNum w:abstractNumId="25">
    <w:nsid w:val="3E6A2DBF"/>
    <w:multiLevelType w:val="hybridMultilevel"/>
    <w:tmpl w:val="44BC550C"/>
    <w:lvl w:ilvl="0" w:tplc="04240001">
      <w:start w:val="1"/>
      <w:numFmt w:val="bullet"/>
      <w:lvlText w:val=""/>
      <w:lvlJc w:val="left"/>
      <w:pPr>
        <w:tabs>
          <w:tab w:val="num" w:pos="1800"/>
        </w:tabs>
        <w:ind w:left="1800" w:hanging="360"/>
      </w:pPr>
      <w:rPr>
        <w:rFonts w:ascii="Symbol" w:hAnsi="Symbol"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6">
    <w:nsid w:val="40912FB3"/>
    <w:multiLevelType w:val="hybridMultilevel"/>
    <w:tmpl w:val="267CD4CE"/>
    <w:lvl w:ilvl="0" w:tplc="96F24120">
      <w:numFmt w:val="bullet"/>
      <w:lvlText w:val=""/>
      <w:lvlJc w:val="left"/>
      <w:pPr>
        <w:ind w:left="1556" w:hanging="346"/>
      </w:pPr>
      <w:rPr>
        <w:rFonts w:ascii="Symbol" w:eastAsia="Symbol" w:hAnsi="Symbol" w:cs="Symbol" w:hint="default"/>
        <w:w w:val="100"/>
        <w:sz w:val="20"/>
        <w:szCs w:val="20"/>
      </w:rPr>
    </w:lvl>
    <w:lvl w:ilvl="1" w:tplc="BC9EB202">
      <w:numFmt w:val="bullet"/>
      <w:lvlText w:val="•"/>
      <w:lvlJc w:val="left"/>
      <w:pPr>
        <w:ind w:left="2532" w:hanging="346"/>
      </w:pPr>
      <w:rPr>
        <w:rFonts w:hint="default"/>
      </w:rPr>
    </w:lvl>
    <w:lvl w:ilvl="2" w:tplc="67D0126A">
      <w:numFmt w:val="bullet"/>
      <w:lvlText w:val="•"/>
      <w:lvlJc w:val="left"/>
      <w:pPr>
        <w:ind w:left="3505" w:hanging="346"/>
      </w:pPr>
      <w:rPr>
        <w:rFonts w:hint="default"/>
      </w:rPr>
    </w:lvl>
    <w:lvl w:ilvl="3" w:tplc="B8042000">
      <w:numFmt w:val="bullet"/>
      <w:lvlText w:val="•"/>
      <w:lvlJc w:val="left"/>
      <w:pPr>
        <w:ind w:left="4477" w:hanging="346"/>
      </w:pPr>
      <w:rPr>
        <w:rFonts w:hint="default"/>
      </w:rPr>
    </w:lvl>
    <w:lvl w:ilvl="4" w:tplc="1D28CE7A">
      <w:numFmt w:val="bullet"/>
      <w:lvlText w:val="•"/>
      <w:lvlJc w:val="left"/>
      <w:pPr>
        <w:ind w:left="5450" w:hanging="346"/>
      </w:pPr>
      <w:rPr>
        <w:rFonts w:hint="default"/>
      </w:rPr>
    </w:lvl>
    <w:lvl w:ilvl="5" w:tplc="B8A626F8">
      <w:numFmt w:val="bullet"/>
      <w:lvlText w:val="•"/>
      <w:lvlJc w:val="left"/>
      <w:pPr>
        <w:ind w:left="6422" w:hanging="346"/>
      </w:pPr>
      <w:rPr>
        <w:rFonts w:hint="default"/>
      </w:rPr>
    </w:lvl>
    <w:lvl w:ilvl="6" w:tplc="44F242BA">
      <w:numFmt w:val="bullet"/>
      <w:lvlText w:val="•"/>
      <w:lvlJc w:val="left"/>
      <w:pPr>
        <w:ind w:left="7395" w:hanging="346"/>
      </w:pPr>
      <w:rPr>
        <w:rFonts w:hint="default"/>
      </w:rPr>
    </w:lvl>
    <w:lvl w:ilvl="7" w:tplc="39C00B32">
      <w:numFmt w:val="bullet"/>
      <w:lvlText w:val="•"/>
      <w:lvlJc w:val="left"/>
      <w:pPr>
        <w:ind w:left="8367" w:hanging="346"/>
      </w:pPr>
      <w:rPr>
        <w:rFonts w:hint="default"/>
      </w:rPr>
    </w:lvl>
    <w:lvl w:ilvl="8" w:tplc="E2CE7C4E">
      <w:numFmt w:val="bullet"/>
      <w:lvlText w:val="•"/>
      <w:lvlJc w:val="left"/>
      <w:pPr>
        <w:ind w:left="9340" w:hanging="346"/>
      </w:pPr>
      <w:rPr>
        <w:rFonts w:hint="default"/>
      </w:rPr>
    </w:lvl>
  </w:abstractNum>
  <w:abstractNum w:abstractNumId="27">
    <w:nsid w:val="4716538D"/>
    <w:multiLevelType w:val="multilevel"/>
    <w:tmpl w:val="461E4496"/>
    <w:lvl w:ilvl="0">
      <w:start w:val="1"/>
      <w:numFmt w:val="decimal"/>
      <w:lvlText w:val="%1"/>
      <w:lvlJc w:val="left"/>
      <w:pPr>
        <w:ind w:left="706" w:hanging="706"/>
      </w:pPr>
      <w:rPr>
        <w:rFonts w:hint="default"/>
      </w:rPr>
    </w:lvl>
    <w:lvl w:ilvl="1">
      <w:start w:val="1"/>
      <w:numFmt w:val="decimal"/>
      <w:lvlText w:val="%1.%2"/>
      <w:lvlJc w:val="left"/>
      <w:pPr>
        <w:ind w:left="706" w:hanging="706"/>
      </w:pPr>
      <w:rPr>
        <w:rFonts w:hint="default"/>
      </w:rPr>
    </w:lvl>
    <w:lvl w:ilvl="2">
      <w:start w:val="1"/>
      <w:numFmt w:val="decimal"/>
      <w:lvlText w:val="%1.%2.%3"/>
      <w:lvlJc w:val="left"/>
      <w:pPr>
        <w:ind w:left="706" w:hanging="706"/>
      </w:pPr>
      <w:rPr>
        <w:rFonts w:ascii="Arial" w:eastAsia="Arial" w:hAnsi="Arial" w:cs="Arial" w:hint="default"/>
        <w:b/>
        <w:bCs/>
        <w:spacing w:val="-2"/>
        <w:w w:val="100"/>
        <w:sz w:val="20"/>
        <w:szCs w:val="20"/>
      </w:rPr>
    </w:lvl>
    <w:lvl w:ilvl="3">
      <w:start w:val="1"/>
      <w:numFmt w:val="decimal"/>
      <w:lvlText w:val="%1.%2.%3.%4"/>
      <w:lvlJc w:val="left"/>
      <w:pPr>
        <w:ind w:left="706" w:hanging="706"/>
      </w:pPr>
      <w:rPr>
        <w:rFonts w:ascii="Arial" w:eastAsia="Arial" w:hAnsi="Arial" w:cs="Arial" w:hint="default"/>
        <w:b/>
        <w:bCs/>
        <w:spacing w:val="-2"/>
        <w:w w:val="100"/>
        <w:sz w:val="20"/>
        <w:szCs w:val="20"/>
      </w:rPr>
    </w:lvl>
    <w:lvl w:ilvl="4">
      <w:start w:val="1"/>
      <w:numFmt w:val="decimal"/>
      <w:lvlText w:val="%5."/>
      <w:lvlJc w:val="left"/>
      <w:pPr>
        <w:ind w:left="721" w:hanging="346"/>
      </w:pPr>
      <w:rPr>
        <w:rFonts w:ascii="Arial" w:eastAsia="Arial" w:hAnsi="Arial" w:cs="Arial" w:hint="default"/>
        <w:spacing w:val="-2"/>
        <w:w w:val="100"/>
        <w:sz w:val="20"/>
        <w:szCs w:val="20"/>
      </w:rPr>
    </w:lvl>
    <w:lvl w:ilvl="5">
      <w:numFmt w:val="bullet"/>
      <w:lvlText w:val="•"/>
      <w:lvlJc w:val="left"/>
      <w:pPr>
        <w:ind w:left="5047" w:hanging="346"/>
      </w:pPr>
      <w:rPr>
        <w:rFonts w:hint="default"/>
      </w:rPr>
    </w:lvl>
    <w:lvl w:ilvl="6">
      <w:numFmt w:val="bullet"/>
      <w:lvlText w:val="•"/>
      <w:lvlJc w:val="left"/>
      <w:pPr>
        <w:ind w:left="6128" w:hanging="346"/>
      </w:pPr>
      <w:rPr>
        <w:rFonts w:hint="default"/>
      </w:rPr>
    </w:lvl>
    <w:lvl w:ilvl="7">
      <w:numFmt w:val="bullet"/>
      <w:lvlText w:val="•"/>
      <w:lvlJc w:val="left"/>
      <w:pPr>
        <w:ind w:left="7208" w:hanging="346"/>
      </w:pPr>
      <w:rPr>
        <w:rFonts w:hint="default"/>
      </w:rPr>
    </w:lvl>
    <w:lvl w:ilvl="8">
      <w:numFmt w:val="bullet"/>
      <w:lvlText w:val="•"/>
      <w:lvlJc w:val="left"/>
      <w:pPr>
        <w:ind w:left="8289" w:hanging="346"/>
      </w:pPr>
      <w:rPr>
        <w:rFonts w:hint="default"/>
      </w:rPr>
    </w:lvl>
  </w:abstractNum>
  <w:abstractNum w:abstractNumId="28">
    <w:nsid w:val="4AC11ECB"/>
    <w:multiLevelType w:val="hybridMultilevel"/>
    <w:tmpl w:val="6302B8B8"/>
    <w:lvl w:ilvl="0" w:tplc="0424000F">
      <w:start w:val="9"/>
      <w:numFmt w:val="decimal"/>
      <w:lvlText w:val="%1."/>
      <w:lvlJc w:val="left"/>
      <w:pPr>
        <w:ind w:left="720" w:hanging="360"/>
      </w:pPr>
      <w:rPr>
        <w:rFonts w:eastAsia="Times New Roman" w:hint="default"/>
        <w:b w:val="0"/>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nsid w:val="4E1530F3"/>
    <w:multiLevelType w:val="hybridMultilevel"/>
    <w:tmpl w:val="4B38391E"/>
    <w:lvl w:ilvl="0" w:tplc="89563DCC">
      <w:start w:val="1"/>
      <w:numFmt w:val="decimal"/>
      <w:lvlText w:val="%1."/>
      <w:lvlJc w:val="left"/>
      <w:pPr>
        <w:ind w:left="1196" w:hanging="360"/>
      </w:pPr>
      <w:rPr>
        <w:rFonts w:ascii="Arial" w:eastAsia="Arial" w:hAnsi="Arial" w:cs="Arial" w:hint="default"/>
        <w:spacing w:val="-2"/>
        <w:w w:val="100"/>
        <w:sz w:val="20"/>
        <w:szCs w:val="20"/>
      </w:rPr>
    </w:lvl>
    <w:lvl w:ilvl="1" w:tplc="1772B352">
      <w:numFmt w:val="bullet"/>
      <w:lvlText w:val=""/>
      <w:lvlJc w:val="left"/>
      <w:pPr>
        <w:ind w:left="1556" w:hanging="346"/>
      </w:pPr>
      <w:rPr>
        <w:rFonts w:ascii="Symbol" w:eastAsia="Symbol" w:hAnsi="Symbol" w:cs="Symbol" w:hint="default"/>
        <w:w w:val="100"/>
        <w:sz w:val="20"/>
        <w:szCs w:val="20"/>
      </w:rPr>
    </w:lvl>
    <w:lvl w:ilvl="2" w:tplc="D7B844DA">
      <w:numFmt w:val="bullet"/>
      <w:lvlText w:val="•"/>
      <w:lvlJc w:val="left"/>
      <w:pPr>
        <w:ind w:left="2260" w:hanging="346"/>
      </w:pPr>
      <w:rPr>
        <w:rFonts w:hint="default"/>
      </w:rPr>
    </w:lvl>
    <w:lvl w:ilvl="3" w:tplc="D18A287C">
      <w:numFmt w:val="bullet"/>
      <w:lvlText w:val="•"/>
      <w:lvlJc w:val="left"/>
      <w:pPr>
        <w:ind w:left="3388" w:hanging="346"/>
      </w:pPr>
      <w:rPr>
        <w:rFonts w:hint="default"/>
      </w:rPr>
    </w:lvl>
    <w:lvl w:ilvl="4" w:tplc="798462FC">
      <w:numFmt w:val="bullet"/>
      <w:lvlText w:val="•"/>
      <w:lvlJc w:val="left"/>
      <w:pPr>
        <w:ind w:left="4516" w:hanging="346"/>
      </w:pPr>
      <w:rPr>
        <w:rFonts w:hint="default"/>
      </w:rPr>
    </w:lvl>
    <w:lvl w:ilvl="5" w:tplc="B89EFA80">
      <w:numFmt w:val="bullet"/>
      <w:lvlText w:val="•"/>
      <w:lvlJc w:val="left"/>
      <w:pPr>
        <w:ind w:left="5644" w:hanging="346"/>
      </w:pPr>
      <w:rPr>
        <w:rFonts w:hint="default"/>
      </w:rPr>
    </w:lvl>
    <w:lvl w:ilvl="6" w:tplc="993C1CBC">
      <w:numFmt w:val="bullet"/>
      <w:lvlText w:val="•"/>
      <w:lvlJc w:val="left"/>
      <w:pPr>
        <w:ind w:left="6772" w:hanging="346"/>
      </w:pPr>
      <w:rPr>
        <w:rFonts w:hint="default"/>
      </w:rPr>
    </w:lvl>
    <w:lvl w:ilvl="7" w:tplc="A45CF094">
      <w:numFmt w:val="bullet"/>
      <w:lvlText w:val="•"/>
      <w:lvlJc w:val="left"/>
      <w:pPr>
        <w:ind w:left="7900" w:hanging="346"/>
      </w:pPr>
      <w:rPr>
        <w:rFonts w:hint="default"/>
      </w:rPr>
    </w:lvl>
    <w:lvl w:ilvl="8" w:tplc="E9E82D14">
      <w:numFmt w:val="bullet"/>
      <w:lvlText w:val="•"/>
      <w:lvlJc w:val="left"/>
      <w:pPr>
        <w:ind w:left="9029" w:hanging="346"/>
      </w:pPr>
      <w:rPr>
        <w:rFonts w:hint="default"/>
      </w:rPr>
    </w:lvl>
  </w:abstractNum>
  <w:abstractNum w:abstractNumId="30">
    <w:nsid w:val="4F0A7304"/>
    <w:multiLevelType w:val="hybridMultilevel"/>
    <w:tmpl w:val="61348202"/>
    <w:lvl w:ilvl="0" w:tplc="EB5A889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nsid w:val="51A85129"/>
    <w:multiLevelType w:val="hybridMultilevel"/>
    <w:tmpl w:val="3F786DCE"/>
    <w:lvl w:ilvl="0" w:tplc="E70A0184">
      <w:start w:val="1"/>
      <w:numFmt w:val="bullet"/>
      <w:lvlText w:val="-"/>
      <w:lvlJc w:val="left"/>
      <w:pPr>
        <w:tabs>
          <w:tab w:val="num" w:pos="1440"/>
        </w:tabs>
        <w:ind w:left="1440" w:hanging="360"/>
      </w:pPr>
    </w:lvl>
    <w:lvl w:ilvl="1" w:tplc="04240003">
      <w:start w:val="1"/>
      <w:numFmt w:val="bullet"/>
      <w:lvlText w:val="o"/>
      <w:lvlJc w:val="left"/>
      <w:pPr>
        <w:tabs>
          <w:tab w:val="num" w:pos="2520"/>
        </w:tabs>
        <w:ind w:left="2520" w:hanging="360"/>
      </w:pPr>
      <w:rPr>
        <w:rFonts w:ascii="Courier New" w:hAnsi="Courier New" w:cs="Courier New" w:hint="default"/>
      </w:rPr>
    </w:lvl>
    <w:lvl w:ilvl="2" w:tplc="04240001">
      <w:start w:val="1"/>
      <w:numFmt w:val="bullet"/>
      <w:lvlText w:val=""/>
      <w:lvlJc w:val="left"/>
      <w:pPr>
        <w:tabs>
          <w:tab w:val="num" w:pos="3240"/>
        </w:tabs>
        <w:ind w:left="3240" w:hanging="360"/>
      </w:pPr>
      <w:rPr>
        <w:rFonts w:ascii="Symbol" w:hAnsi="Symbol"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2">
    <w:nsid w:val="53506874"/>
    <w:multiLevelType w:val="hybridMultilevel"/>
    <w:tmpl w:val="3B3CF65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nsid w:val="576F072A"/>
    <w:multiLevelType w:val="multilevel"/>
    <w:tmpl w:val="EB221CA4"/>
    <w:lvl w:ilvl="0">
      <w:start w:val="7"/>
      <w:numFmt w:val="decimal"/>
      <w:lvlText w:val="%1"/>
      <w:lvlJc w:val="left"/>
      <w:pPr>
        <w:ind w:left="360" w:hanging="360"/>
      </w:pPr>
      <w:rPr>
        <w:rFonts w:hint="default"/>
      </w:rPr>
    </w:lvl>
    <w:lvl w:ilvl="1">
      <w:start w:val="1"/>
      <w:numFmt w:val="decimal"/>
      <w:lvlText w:val="%1.%2"/>
      <w:lvlJc w:val="left"/>
      <w:pPr>
        <w:ind w:left="1195" w:hanging="360"/>
      </w:pPr>
      <w:rPr>
        <w:rFonts w:hint="default"/>
      </w:rPr>
    </w:lvl>
    <w:lvl w:ilvl="2">
      <w:start w:val="1"/>
      <w:numFmt w:val="decimal"/>
      <w:lvlText w:val="%1.%2.%3"/>
      <w:lvlJc w:val="left"/>
      <w:pPr>
        <w:ind w:left="2390" w:hanging="720"/>
      </w:pPr>
      <w:rPr>
        <w:rFonts w:hint="default"/>
      </w:rPr>
    </w:lvl>
    <w:lvl w:ilvl="3">
      <w:start w:val="1"/>
      <w:numFmt w:val="decimal"/>
      <w:lvlText w:val="%1.%2.%3.%4"/>
      <w:lvlJc w:val="left"/>
      <w:pPr>
        <w:ind w:left="3585" w:hanging="1080"/>
      </w:pPr>
      <w:rPr>
        <w:rFonts w:hint="default"/>
      </w:rPr>
    </w:lvl>
    <w:lvl w:ilvl="4">
      <w:start w:val="1"/>
      <w:numFmt w:val="decimal"/>
      <w:lvlText w:val="%1.%2.%3.%4.%5"/>
      <w:lvlJc w:val="left"/>
      <w:pPr>
        <w:ind w:left="4420" w:hanging="1080"/>
      </w:pPr>
      <w:rPr>
        <w:rFonts w:hint="default"/>
      </w:rPr>
    </w:lvl>
    <w:lvl w:ilvl="5">
      <w:start w:val="1"/>
      <w:numFmt w:val="decimal"/>
      <w:lvlText w:val="%1.%2.%3.%4.%5.%6"/>
      <w:lvlJc w:val="left"/>
      <w:pPr>
        <w:ind w:left="5615" w:hanging="1440"/>
      </w:pPr>
      <w:rPr>
        <w:rFonts w:hint="default"/>
      </w:rPr>
    </w:lvl>
    <w:lvl w:ilvl="6">
      <w:start w:val="1"/>
      <w:numFmt w:val="decimal"/>
      <w:lvlText w:val="%1.%2.%3.%4.%5.%6.%7"/>
      <w:lvlJc w:val="left"/>
      <w:pPr>
        <w:ind w:left="6450" w:hanging="1440"/>
      </w:pPr>
      <w:rPr>
        <w:rFonts w:hint="default"/>
      </w:rPr>
    </w:lvl>
    <w:lvl w:ilvl="7">
      <w:start w:val="1"/>
      <w:numFmt w:val="decimal"/>
      <w:lvlText w:val="%1.%2.%3.%4.%5.%6.%7.%8"/>
      <w:lvlJc w:val="left"/>
      <w:pPr>
        <w:ind w:left="7645" w:hanging="1800"/>
      </w:pPr>
      <w:rPr>
        <w:rFonts w:hint="default"/>
      </w:rPr>
    </w:lvl>
    <w:lvl w:ilvl="8">
      <w:start w:val="1"/>
      <w:numFmt w:val="decimal"/>
      <w:lvlText w:val="%1.%2.%3.%4.%5.%6.%7.%8.%9"/>
      <w:lvlJc w:val="left"/>
      <w:pPr>
        <w:ind w:left="8480" w:hanging="1800"/>
      </w:pPr>
      <w:rPr>
        <w:rFonts w:hint="default"/>
      </w:rPr>
    </w:lvl>
  </w:abstractNum>
  <w:abstractNum w:abstractNumId="34">
    <w:nsid w:val="6D5F2DB5"/>
    <w:multiLevelType w:val="multilevel"/>
    <w:tmpl w:val="0944E74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862"/>
        </w:tabs>
        <w:ind w:left="862"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DCA2469"/>
    <w:multiLevelType w:val="hybridMultilevel"/>
    <w:tmpl w:val="248C97C0"/>
    <w:lvl w:ilvl="0" w:tplc="EB5A889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nsid w:val="7B0124E6"/>
    <w:multiLevelType w:val="multilevel"/>
    <w:tmpl w:val="8D82292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BBB08EE"/>
    <w:multiLevelType w:val="hybridMultilevel"/>
    <w:tmpl w:val="25269DB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nsid w:val="7E7828E0"/>
    <w:multiLevelType w:val="hybridMultilevel"/>
    <w:tmpl w:val="AF28FFDC"/>
    <w:lvl w:ilvl="0" w:tplc="00000007">
      <w:start w:val="1"/>
      <w:numFmt w:val="bullet"/>
      <w:lvlText w:val=""/>
      <w:lvlJc w:val="left"/>
      <w:pPr>
        <w:ind w:left="720" w:hanging="360"/>
      </w:pPr>
      <w:rPr>
        <w:rFonts w:ascii="Symbol" w:hAnsi="Symbol"/>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6"/>
  </w:num>
  <w:num w:numId="2">
    <w:abstractNumId w:val="13"/>
  </w:num>
  <w:num w:numId="3">
    <w:abstractNumId w:val="17"/>
  </w:num>
  <w:num w:numId="4">
    <w:abstractNumId w:val="31"/>
  </w:num>
  <w:num w:numId="5">
    <w:abstractNumId w:val="25"/>
  </w:num>
  <w:num w:numId="6">
    <w:abstractNumId w:val="8"/>
  </w:num>
  <w:num w:numId="7">
    <w:abstractNumId w:val="5"/>
  </w:num>
  <w:num w:numId="8">
    <w:abstractNumId w:val="34"/>
  </w:num>
  <w:num w:numId="9">
    <w:abstractNumId w:val="36"/>
  </w:num>
  <w:num w:numId="10">
    <w:abstractNumId w:val="23"/>
  </w:num>
  <w:num w:numId="11">
    <w:abstractNumId w:val="38"/>
  </w:num>
  <w:num w:numId="12">
    <w:abstractNumId w:val="22"/>
  </w:num>
  <w:num w:numId="13">
    <w:abstractNumId w:val="32"/>
  </w:num>
  <w:num w:numId="14">
    <w:abstractNumId w:val="18"/>
  </w:num>
  <w:num w:numId="15">
    <w:abstractNumId w:val="33"/>
  </w:num>
  <w:num w:numId="16">
    <w:abstractNumId w:val="29"/>
  </w:num>
  <w:num w:numId="17">
    <w:abstractNumId w:val="21"/>
  </w:num>
  <w:num w:numId="18">
    <w:abstractNumId w:val="28"/>
  </w:num>
  <w:num w:numId="19">
    <w:abstractNumId w:val="10"/>
  </w:num>
  <w:num w:numId="20">
    <w:abstractNumId w:val="26"/>
  </w:num>
  <w:num w:numId="21">
    <w:abstractNumId w:val="19"/>
  </w:num>
  <w:num w:numId="22">
    <w:abstractNumId w:val="14"/>
  </w:num>
  <w:num w:numId="23">
    <w:abstractNumId w:val="4"/>
  </w:num>
  <w:num w:numId="24">
    <w:abstractNumId w:val="9"/>
  </w:num>
  <w:num w:numId="25">
    <w:abstractNumId w:val="15"/>
  </w:num>
  <w:num w:numId="26">
    <w:abstractNumId w:val="35"/>
  </w:num>
  <w:num w:numId="27">
    <w:abstractNumId w:val="24"/>
  </w:num>
  <w:num w:numId="28">
    <w:abstractNumId w:val="3"/>
  </w:num>
  <w:num w:numId="29">
    <w:abstractNumId w:val="30"/>
  </w:num>
  <w:num w:numId="30">
    <w:abstractNumId w:val="16"/>
  </w:num>
  <w:num w:numId="31">
    <w:abstractNumId w:val="20"/>
  </w:num>
  <w:num w:numId="32">
    <w:abstractNumId w:val="12"/>
  </w:num>
  <w:num w:numId="33">
    <w:abstractNumId w:val="37"/>
  </w:num>
  <w:num w:numId="34">
    <w:abstractNumId w:val="7"/>
  </w:num>
  <w:num w:numId="35">
    <w:abstractNumId w:val="27"/>
  </w:num>
  <w:num w:numId="3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74D"/>
    <w:rsid w:val="000037FC"/>
    <w:rsid w:val="00012907"/>
    <w:rsid w:val="000361E9"/>
    <w:rsid w:val="00100F1C"/>
    <w:rsid w:val="00100F9D"/>
    <w:rsid w:val="001248ED"/>
    <w:rsid w:val="001274C5"/>
    <w:rsid w:val="00142205"/>
    <w:rsid w:val="0018159E"/>
    <w:rsid w:val="001A7272"/>
    <w:rsid w:val="001C7A88"/>
    <w:rsid w:val="001E094B"/>
    <w:rsid w:val="001E33B4"/>
    <w:rsid w:val="001F14DE"/>
    <w:rsid w:val="001F6582"/>
    <w:rsid w:val="00205078"/>
    <w:rsid w:val="00232C14"/>
    <w:rsid w:val="0023354E"/>
    <w:rsid w:val="00241D41"/>
    <w:rsid w:val="0025549D"/>
    <w:rsid w:val="002702C2"/>
    <w:rsid w:val="002B7F4A"/>
    <w:rsid w:val="002C75F2"/>
    <w:rsid w:val="00354315"/>
    <w:rsid w:val="0035722F"/>
    <w:rsid w:val="003654EC"/>
    <w:rsid w:val="0037722F"/>
    <w:rsid w:val="0038669A"/>
    <w:rsid w:val="003A46F6"/>
    <w:rsid w:val="003C0CE7"/>
    <w:rsid w:val="003C7106"/>
    <w:rsid w:val="003E12D3"/>
    <w:rsid w:val="003E362A"/>
    <w:rsid w:val="00416FC5"/>
    <w:rsid w:val="00446110"/>
    <w:rsid w:val="004514DA"/>
    <w:rsid w:val="004C3D6E"/>
    <w:rsid w:val="005254C9"/>
    <w:rsid w:val="005500B6"/>
    <w:rsid w:val="005642B0"/>
    <w:rsid w:val="005962A2"/>
    <w:rsid w:val="005A2915"/>
    <w:rsid w:val="005B0289"/>
    <w:rsid w:val="005C5C57"/>
    <w:rsid w:val="005D5F8D"/>
    <w:rsid w:val="005F1065"/>
    <w:rsid w:val="00610FB3"/>
    <w:rsid w:val="00660EEA"/>
    <w:rsid w:val="00661024"/>
    <w:rsid w:val="006B299A"/>
    <w:rsid w:val="006C2EFD"/>
    <w:rsid w:val="006E03EF"/>
    <w:rsid w:val="006F7D63"/>
    <w:rsid w:val="007131F2"/>
    <w:rsid w:val="00733A09"/>
    <w:rsid w:val="00792871"/>
    <w:rsid w:val="007A11E7"/>
    <w:rsid w:val="007E708C"/>
    <w:rsid w:val="007F52B8"/>
    <w:rsid w:val="00800550"/>
    <w:rsid w:val="00813FD6"/>
    <w:rsid w:val="00822D6F"/>
    <w:rsid w:val="0083160A"/>
    <w:rsid w:val="00882965"/>
    <w:rsid w:val="008945A7"/>
    <w:rsid w:val="008A6D63"/>
    <w:rsid w:val="008B3607"/>
    <w:rsid w:val="008B67B6"/>
    <w:rsid w:val="008F16C5"/>
    <w:rsid w:val="008F2A2D"/>
    <w:rsid w:val="008F403C"/>
    <w:rsid w:val="00902E10"/>
    <w:rsid w:val="00905422"/>
    <w:rsid w:val="00930731"/>
    <w:rsid w:val="00964007"/>
    <w:rsid w:val="00994401"/>
    <w:rsid w:val="009D0599"/>
    <w:rsid w:val="009D185A"/>
    <w:rsid w:val="009D3F8D"/>
    <w:rsid w:val="009F344E"/>
    <w:rsid w:val="00A46617"/>
    <w:rsid w:val="00A670C4"/>
    <w:rsid w:val="00AC3B90"/>
    <w:rsid w:val="00AC7220"/>
    <w:rsid w:val="00AE3992"/>
    <w:rsid w:val="00AE5454"/>
    <w:rsid w:val="00AE7B7F"/>
    <w:rsid w:val="00B047D6"/>
    <w:rsid w:val="00B135EB"/>
    <w:rsid w:val="00B14BBB"/>
    <w:rsid w:val="00B22799"/>
    <w:rsid w:val="00B362F5"/>
    <w:rsid w:val="00B45DA5"/>
    <w:rsid w:val="00B631F7"/>
    <w:rsid w:val="00B655C4"/>
    <w:rsid w:val="00B661CC"/>
    <w:rsid w:val="00BA0320"/>
    <w:rsid w:val="00BA2FD6"/>
    <w:rsid w:val="00BB527E"/>
    <w:rsid w:val="00BC1FC2"/>
    <w:rsid w:val="00BF5EF7"/>
    <w:rsid w:val="00C160C2"/>
    <w:rsid w:val="00C375BC"/>
    <w:rsid w:val="00C55402"/>
    <w:rsid w:val="00C76A2B"/>
    <w:rsid w:val="00C961DF"/>
    <w:rsid w:val="00CB0519"/>
    <w:rsid w:val="00CB567F"/>
    <w:rsid w:val="00CB6865"/>
    <w:rsid w:val="00CC1D33"/>
    <w:rsid w:val="00CC5680"/>
    <w:rsid w:val="00CF2CE8"/>
    <w:rsid w:val="00D00A94"/>
    <w:rsid w:val="00D430D9"/>
    <w:rsid w:val="00D46543"/>
    <w:rsid w:val="00DC1667"/>
    <w:rsid w:val="00DD5149"/>
    <w:rsid w:val="00DE41C2"/>
    <w:rsid w:val="00E22DA4"/>
    <w:rsid w:val="00E26146"/>
    <w:rsid w:val="00E27D5A"/>
    <w:rsid w:val="00E3174D"/>
    <w:rsid w:val="00E31F06"/>
    <w:rsid w:val="00E329E1"/>
    <w:rsid w:val="00E52BDD"/>
    <w:rsid w:val="00E66D9D"/>
    <w:rsid w:val="00E8523D"/>
    <w:rsid w:val="00E92DDE"/>
    <w:rsid w:val="00E96C73"/>
    <w:rsid w:val="00EA412B"/>
    <w:rsid w:val="00EC0FBE"/>
    <w:rsid w:val="00EC32CF"/>
    <w:rsid w:val="00F06959"/>
    <w:rsid w:val="00F1447C"/>
    <w:rsid w:val="00F322D4"/>
    <w:rsid w:val="00F51C38"/>
    <w:rsid w:val="00F53E43"/>
    <w:rsid w:val="00F5466D"/>
    <w:rsid w:val="00FA3325"/>
    <w:rsid w:val="00FB609B"/>
    <w:rsid w:val="00FE2648"/>
    <w:rsid w:val="00FE3131"/>
    <w:rsid w:val="00FF323E"/>
    <w:rsid w:val="00FF5D3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eastAsia="en-US"/>
    </w:rPr>
  </w:style>
  <w:style w:type="paragraph" w:styleId="Heading1">
    <w:name w:val="heading 1"/>
    <w:basedOn w:val="Normal"/>
    <w:next w:val="Normal"/>
    <w:link w:val="Heading1Char"/>
    <w:qFormat/>
    <w:pPr>
      <w:keepNext/>
      <w:spacing w:before="240" w:after="60"/>
      <w:outlineLvl w:val="0"/>
    </w:pPr>
    <w:rPr>
      <w:rFonts w:ascii="Arial" w:hAnsi="Arial"/>
      <w:b/>
      <w:kern w:val="28"/>
      <w:sz w:val="28"/>
    </w:rPr>
  </w:style>
  <w:style w:type="paragraph" w:styleId="Heading2">
    <w:name w:val="heading 2"/>
    <w:basedOn w:val="Normal"/>
    <w:next w:val="Normal"/>
    <w:link w:val="Heading2Char"/>
    <w:uiPriority w:val="9"/>
    <w:qFormat/>
    <w:pPr>
      <w:keepNext/>
      <w:outlineLvl w:val="1"/>
    </w:pPr>
    <w:rPr>
      <w:b/>
      <w:sz w:val="24"/>
    </w:rPr>
  </w:style>
  <w:style w:type="paragraph" w:styleId="Heading3">
    <w:name w:val="heading 3"/>
    <w:basedOn w:val="Normal"/>
    <w:next w:val="Normal"/>
    <w:link w:val="Heading3Char"/>
    <w:qFormat/>
    <w:pPr>
      <w:keepNext/>
      <w:spacing w:before="240" w:after="60"/>
      <w:outlineLvl w:val="2"/>
    </w:pPr>
    <w:rPr>
      <w:rFonts w:ascii="Arial" w:hAnsi="Arial"/>
      <w:sz w:val="24"/>
    </w:rPr>
  </w:style>
  <w:style w:type="paragraph" w:styleId="Heading4">
    <w:name w:val="heading 4"/>
    <w:basedOn w:val="Normal"/>
    <w:next w:val="Normal"/>
    <w:link w:val="Heading4Char"/>
    <w:qFormat/>
    <w:pPr>
      <w:keepNext/>
      <w:autoSpaceDE w:val="0"/>
      <w:autoSpaceDN w:val="0"/>
      <w:adjustRightInd w:val="0"/>
      <w:outlineLvl w:val="3"/>
    </w:pPr>
    <w:rPr>
      <w:b/>
      <w:bCs/>
      <w:lang w:val="sl-SI"/>
    </w:rPr>
  </w:style>
  <w:style w:type="paragraph" w:styleId="Heading5">
    <w:name w:val="heading 5"/>
    <w:basedOn w:val="Normal"/>
    <w:next w:val="Normal"/>
    <w:link w:val="Heading5Char"/>
    <w:qFormat/>
    <w:rsid w:val="00C160C2"/>
    <w:pPr>
      <w:widowControl w:val="0"/>
      <w:adjustRightInd w:val="0"/>
      <w:spacing w:before="240" w:after="60" w:line="360" w:lineRule="atLeast"/>
      <w:jc w:val="both"/>
      <w:textAlignment w:val="baseline"/>
      <w:outlineLvl w:val="4"/>
    </w:pPr>
    <w:rPr>
      <w:b/>
      <w:bCs/>
      <w:i/>
      <w:iCs/>
      <w:sz w:val="26"/>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Title">
    <w:name w:val="Title"/>
    <w:basedOn w:val="Normal"/>
    <w:link w:val="TitleChar"/>
    <w:qFormat/>
    <w:pPr>
      <w:jc w:val="center"/>
    </w:pPr>
    <w:rPr>
      <w:rFonts w:ascii="Arial" w:hAnsi="Arial"/>
      <w:b/>
      <w:sz w:val="22"/>
      <w:lang w:val="en-AU"/>
    </w:rPr>
  </w:style>
  <w:style w:type="paragraph" w:styleId="BalloonText">
    <w:name w:val="Balloon Text"/>
    <w:basedOn w:val="Normal"/>
    <w:link w:val="BalloonTextChar"/>
    <w:semiHidden/>
    <w:rsid w:val="005B0289"/>
    <w:rPr>
      <w:rFonts w:ascii="Tahoma" w:hAnsi="Tahoma" w:cs="Tahoma"/>
      <w:sz w:val="16"/>
      <w:szCs w:val="16"/>
    </w:rPr>
  </w:style>
  <w:style w:type="character" w:customStyle="1" w:styleId="Heading5Char">
    <w:name w:val="Heading 5 Char"/>
    <w:basedOn w:val="DefaultParagraphFont"/>
    <w:link w:val="Heading5"/>
    <w:rsid w:val="00C160C2"/>
    <w:rPr>
      <w:b/>
      <w:bCs/>
      <w:i/>
      <w:iCs/>
      <w:sz w:val="26"/>
      <w:szCs w:val="26"/>
      <w:lang w:val="en-US" w:eastAsia="en-GB"/>
    </w:rPr>
  </w:style>
  <w:style w:type="paragraph" w:styleId="BodyText">
    <w:name w:val="Body Text"/>
    <w:basedOn w:val="Normal"/>
    <w:link w:val="BodyTextChar"/>
    <w:rsid w:val="00C160C2"/>
    <w:rPr>
      <w:rFonts w:ascii="Garamond" w:hAnsi="Garamond"/>
      <w:i/>
      <w:sz w:val="24"/>
      <w:lang w:val="sl-SI" w:eastAsia="sl-SI"/>
    </w:rPr>
  </w:style>
  <w:style w:type="character" w:customStyle="1" w:styleId="BodyTextChar">
    <w:name w:val="Body Text Char"/>
    <w:basedOn w:val="DefaultParagraphFont"/>
    <w:link w:val="BodyText"/>
    <w:rsid w:val="00C160C2"/>
    <w:rPr>
      <w:rFonts w:ascii="Garamond" w:hAnsi="Garamond"/>
      <w:i/>
      <w:sz w:val="24"/>
    </w:rPr>
  </w:style>
  <w:style w:type="character" w:styleId="Hyperlink">
    <w:name w:val="Hyperlink"/>
    <w:uiPriority w:val="99"/>
    <w:rsid w:val="00C160C2"/>
    <w:rPr>
      <w:color w:val="0000FF"/>
      <w:u w:val="single"/>
    </w:rPr>
  </w:style>
  <w:style w:type="paragraph" w:styleId="BodyText3">
    <w:name w:val="Body Text 3"/>
    <w:basedOn w:val="Normal"/>
    <w:link w:val="BodyText3Char"/>
    <w:uiPriority w:val="99"/>
    <w:rsid w:val="00C160C2"/>
    <w:pPr>
      <w:spacing w:after="120"/>
    </w:pPr>
    <w:rPr>
      <w:sz w:val="16"/>
      <w:szCs w:val="16"/>
    </w:rPr>
  </w:style>
  <w:style w:type="character" w:customStyle="1" w:styleId="BodyText3Char">
    <w:name w:val="Body Text 3 Char"/>
    <w:basedOn w:val="DefaultParagraphFont"/>
    <w:link w:val="BodyText3"/>
    <w:uiPriority w:val="99"/>
    <w:rsid w:val="00C160C2"/>
    <w:rPr>
      <w:sz w:val="16"/>
      <w:szCs w:val="16"/>
      <w:lang w:val="en-US" w:eastAsia="en-US"/>
    </w:rPr>
  </w:style>
  <w:style w:type="character" w:styleId="PageNumber">
    <w:name w:val="page number"/>
    <w:basedOn w:val="DefaultParagraphFont"/>
    <w:rsid w:val="00C160C2"/>
  </w:style>
  <w:style w:type="paragraph" w:styleId="BodyTextIndent2">
    <w:name w:val="Body Text Indent 2"/>
    <w:basedOn w:val="Normal"/>
    <w:link w:val="BodyTextIndent2Char"/>
    <w:rsid w:val="00C160C2"/>
    <w:pPr>
      <w:spacing w:after="120" w:line="480" w:lineRule="auto"/>
      <w:ind w:left="283"/>
    </w:pPr>
  </w:style>
  <w:style w:type="character" w:customStyle="1" w:styleId="BodyTextIndent2Char">
    <w:name w:val="Body Text Indent 2 Char"/>
    <w:basedOn w:val="DefaultParagraphFont"/>
    <w:link w:val="BodyTextIndent2"/>
    <w:rsid w:val="00C160C2"/>
    <w:rPr>
      <w:lang w:val="en-US" w:eastAsia="en-US"/>
    </w:rPr>
  </w:style>
  <w:style w:type="paragraph" w:styleId="BodyText2">
    <w:name w:val="Body Text 2"/>
    <w:basedOn w:val="Normal"/>
    <w:link w:val="BodyText2Char"/>
    <w:rsid w:val="00C160C2"/>
    <w:pPr>
      <w:spacing w:after="120" w:line="480" w:lineRule="auto"/>
    </w:pPr>
  </w:style>
  <w:style w:type="character" w:customStyle="1" w:styleId="BodyText2Char">
    <w:name w:val="Body Text 2 Char"/>
    <w:basedOn w:val="DefaultParagraphFont"/>
    <w:link w:val="BodyText2"/>
    <w:rsid w:val="00C160C2"/>
    <w:rPr>
      <w:lang w:val="en-US" w:eastAsia="en-US"/>
    </w:rPr>
  </w:style>
  <w:style w:type="paragraph" w:styleId="FootnoteText">
    <w:name w:val="footnote text"/>
    <w:basedOn w:val="Normal"/>
    <w:link w:val="FootnoteTextChar"/>
    <w:uiPriority w:val="99"/>
    <w:rsid w:val="00C160C2"/>
    <w:pPr>
      <w:widowControl w:val="0"/>
      <w:adjustRightInd w:val="0"/>
      <w:spacing w:line="360" w:lineRule="atLeast"/>
      <w:jc w:val="both"/>
      <w:textAlignment w:val="baseline"/>
    </w:pPr>
  </w:style>
  <w:style w:type="character" w:customStyle="1" w:styleId="FootnoteTextChar">
    <w:name w:val="Footnote Text Char"/>
    <w:basedOn w:val="DefaultParagraphFont"/>
    <w:link w:val="FootnoteText"/>
    <w:uiPriority w:val="99"/>
    <w:rsid w:val="00C160C2"/>
    <w:rPr>
      <w:lang w:val="en-US" w:eastAsia="en-US"/>
    </w:rPr>
  </w:style>
  <w:style w:type="character" w:styleId="FootnoteReference">
    <w:name w:val="footnote reference"/>
    <w:uiPriority w:val="99"/>
    <w:rsid w:val="00C160C2"/>
    <w:rPr>
      <w:vertAlign w:val="superscript"/>
    </w:rPr>
  </w:style>
  <w:style w:type="table" w:styleId="TableGrid">
    <w:name w:val="Table Grid"/>
    <w:basedOn w:val="TableNormal"/>
    <w:rsid w:val="00C160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locked/>
    <w:rsid w:val="00C160C2"/>
    <w:rPr>
      <w:rFonts w:ascii="Arial" w:hAnsi="Arial"/>
      <w:sz w:val="24"/>
      <w:lang w:val="en-US" w:eastAsia="en-US"/>
    </w:rPr>
  </w:style>
  <w:style w:type="paragraph" w:customStyle="1" w:styleId="Navaden-zamik1">
    <w:name w:val="Navaden - zamik1"/>
    <w:basedOn w:val="Normal"/>
    <w:rsid w:val="00C160C2"/>
    <w:pPr>
      <w:suppressAutoHyphens/>
    </w:pPr>
    <w:rPr>
      <w:sz w:val="24"/>
      <w:lang w:val="en-GB" w:eastAsia="ar-SA"/>
    </w:rPr>
  </w:style>
  <w:style w:type="paragraph" w:customStyle="1" w:styleId="Telobesedila21">
    <w:name w:val="Telo besedila 21"/>
    <w:basedOn w:val="Normal"/>
    <w:rsid w:val="00C160C2"/>
    <w:pPr>
      <w:suppressAutoHyphens/>
    </w:pPr>
    <w:rPr>
      <w:rFonts w:ascii="Century Schoolbook" w:hAnsi="Century Schoolbook"/>
      <w:b/>
      <w:sz w:val="24"/>
      <w:lang w:val="sl-SI" w:eastAsia="ar-SA"/>
    </w:rPr>
  </w:style>
  <w:style w:type="character" w:customStyle="1" w:styleId="apple-style-span">
    <w:name w:val="apple-style-span"/>
    <w:rsid w:val="00C160C2"/>
    <w:rPr>
      <w:rFonts w:cs="Times New Roman"/>
    </w:rPr>
  </w:style>
  <w:style w:type="paragraph" w:styleId="ListParagraph">
    <w:name w:val="List Paragraph"/>
    <w:basedOn w:val="Normal"/>
    <w:link w:val="ListParagraphChar"/>
    <w:uiPriority w:val="34"/>
    <w:qFormat/>
    <w:rsid w:val="00C160C2"/>
    <w:pPr>
      <w:suppressAutoHyphens/>
      <w:ind w:left="720"/>
      <w:contextualSpacing/>
    </w:pPr>
    <w:rPr>
      <w:sz w:val="24"/>
      <w:szCs w:val="24"/>
      <w:lang w:val="sl-SI" w:eastAsia="ar-SA"/>
    </w:rPr>
  </w:style>
  <w:style w:type="character" w:customStyle="1" w:styleId="HeaderChar">
    <w:name w:val="Header Char"/>
    <w:link w:val="Header"/>
    <w:rsid w:val="00C160C2"/>
    <w:rPr>
      <w:lang w:val="en-US" w:eastAsia="en-US"/>
    </w:rPr>
  </w:style>
  <w:style w:type="paragraph" w:styleId="BodyTextIndent">
    <w:name w:val="Body Text Indent"/>
    <w:basedOn w:val="Normal"/>
    <w:link w:val="BodyTextIndentChar"/>
    <w:uiPriority w:val="99"/>
    <w:semiHidden/>
    <w:unhideWhenUsed/>
    <w:rsid w:val="00C160C2"/>
    <w:pPr>
      <w:spacing w:after="120"/>
      <w:ind w:left="283"/>
    </w:pPr>
  </w:style>
  <w:style w:type="character" w:customStyle="1" w:styleId="BodyTextIndentChar">
    <w:name w:val="Body Text Indent Char"/>
    <w:basedOn w:val="DefaultParagraphFont"/>
    <w:link w:val="BodyTextIndent"/>
    <w:uiPriority w:val="99"/>
    <w:semiHidden/>
    <w:rsid w:val="00C160C2"/>
    <w:rPr>
      <w:lang w:val="en-US" w:eastAsia="en-US"/>
    </w:rPr>
  </w:style>
  <w:style w:type="character" w:customStyle="1" w:styleId="Heading1Char">
    <w:name w:val="Heading 1 Char"/>
    <w:link w:val="Heading1"/>
    <w:rsid w:val="00C160C2"/>
    <w:rPr>
      <w:rFonts w:ascii="Arial" w:hAnsi="Arial"/>
      <w:b/>
      <w:kern w:val="28"/>
      <w:sz w:val="28"/>
      <w:lang w:val="en-US" w:eastAsia="en-US"/>
    </w:rPr>
  </w:style>
  <w:style w:type="character" w:customStyle="1" w:styleId="Heading2Char">
    <w:name w:val="Heading 2 Char"/>
    <w:link w:val="Heading2"/>
    <w:uiPriority w:val="9"/>
    <w:rsid w:val="00C160C2"/>
    <w:rPr>
      <w:b/>
      <w:sz w:val="24"/>
      <w:lang w:val="en-US" w:eastAsia="en-US"/>
    </w:rPr>
  </w:style>
  <w:style w:type="character" w:customStyle="1" w:styleId="Heading4Char">
    <w:name w:val="Heading 4 Char"/>
    <w:link w:val="Heading4"/>
    <w:rsid w:val="00C160C2"/>
    <w:rPr>
      <w:b/>
      <w:bCs/>
      <w:lang w:eastAsia="en-US"/>
    </w:rPr>
  </w:style>
  <w:style w:type="character" w:customStyle="1" w:styleId="FooterChar">
    <w:name w:val="Footer Char"/>
    <w:link w:val="Footer"/>
    <w:uiPriority w:val="99"/>
    <w:rsid w:val="00C160C2"/>
    <w:rPr>
      <w:lang w:val="en-US" w:eastAsia="en-US"/>
    </w:rPr>
  </w:style>
  <w:style w:type="character" w:customStyle="1" w:styleId="TitleChar">
    <w:name w:val="Title Char"/>
    <w:link w:val="Title"/>
    <w:rsid w:val="00C160C2"/>
    <w:rPr>
      <w:rFonts w:ascii="Arial" w:hAnsi="Arial"/>
      <w:b/>
      <w:sz w:val="22"/>
      <w:lang w:val="en-AU" w:eastAsia="en-US"/>
    </w:rPr>
  </w:style>
  <w:style w:type="character" w:customStyle="1" w:styleId="BalloonTextChar">
    <w:name w:val="Balloon Text Char"/>
    <w:link w:val="BalloonText"/>
    <w:semiHidden/>
    <w:rsid w:val="00C160C2"/>
    <w:rPr>
      <w:rFonts w:ascii="Tahoma" w:hAnsi="Tahoma" w:cs="Tahoma"/>
      <w:sz w:val="16"/>
      <w:szCs w:val="16"/>
      <w:lang w:val="en-US" w:eastAsia="en-US"/>
    </w:rPr>
  </w:style>
  <w:style w:type="paragraph" w:customStyle="1" w:styleId="naslov1">
    <w:name w:val="naslov1"/>
    <w:basedOn w:val="Heading1"/>
    <w:rsid w:val="00C160C2"/>
    <w:pPr>
      <w:tabs>
        <w:tab w:val="num" w:pos="720"/>
      </w:tabs>
      <w:ind w:left="720" w:hanging="720"/>
    </w:pPr>
    <w:rPr>
      <w:lang w:val="sl-SI"/>
    </w:rPr>
  </w:style>
  <w:style w:type="paragraph" w:styleId="NoSpacing">
    <w:name w:val="No Spacing"/>
    <w:uiPriority w:val="1"/>
    <w:qFormat/>
    <w:rsid w:val="00C160C2"/>
    <w:rPr>
      <w:rFonts w:ascii="Calibri" w:eastAsia="Calibri" w:hAnsi="Calibri"/>
      <w:sz w:val="22"/>
      <w:szCs w:val="22"/>
      <w:lang w:eastAsia="en-US"/>
    </w:rPr>
  </w:style>
  <w:style w:type="paragraph" w:customStyle="1" w:styleId="NavadenTimesNewRoman">
    <w:name w:val="Navaden Times New Roman"/>
    <w:basedOn w:val="Normal"/>
    <w:rsid w:val="00C160C2"/>
    <w:pPr>
      <w:widowControl w:val="0"/>
    </w:pPr>
    <w:rPr>
      <w:rFonts w:ascii="Arial" w:hAnsi="Arial"/>
      <w:sz w:val="22"/>
      <w:lang w:val="sl-SI" w:eastAsia="sl-SI"/>
    </w:rPr>
  </w:style>
  <w:style w:type="table" w:customStyle="1" w:styleId="TableGrid1">
    <w:name w:val="Table Grid1"/>
    <w:basedOn w:val="TableNormal"/>
    <w:next w:val="TableGrid"/>
    <w:rsid w:val="00C160C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0">
    <w:name w:val="Heading #4"/>
    <w:rsid w:val="00C160C2"/>
    <w:rPr>
      <w:b/>
      <w:bCs/>
      <w:sz w:val="27"/>
      <w:szCs w:val="27"/>
      <w:lang w:bidi="ar-SA"/>
    </w:rPr>
  </w:style>
  <w:style w:type="paragraph" w:customStyle="1" w:styleId="Dodatninaslov">
    <w:name w:val="Dodatni naslov"/>
    <w:basedOn w:val="Heading1"/>
    <w:link w:val="DodatninaslovZnak"/>
    <w:rsid w:val="00C160C2"/>
    <w:pPr>
      <w:spacing w:before="120" w:after="120"/>
    </w:pPr>
    <w:rPr>
      <w:rFonts w:eastAsia="Arial Unicode MS" w:cs="Arial"/>
      <w:bCs/>
      <w:color w:val="333333"/>
      <w:kern w:val="32"/>
      <w:sz w:val="32"/>
      <w:szCs w:val="32"/>
      <w:lang w:val="sl-SI" w:eastAsia="sl-SI"/>
    </w:rPr>
  </w:style>
  <w:style w:type="character" w:customStyle="1" w:styleId="DodatninaslovZnak">
    <w:name w:val="Dodatni naslov Znak"/>
    <w:link w:val="Dodatninaslov"/>
    <w:rsid w:val="00C160C2"/>
    <w:rPr>
      <w:rFonts w:ascii="Arial" w:eastAsia="Arial Unicode MS" w:hAnsi="Arial" w:cs="Arial"/>
      <w:b/>
      <w:bCs/>
      <w:color w:val="333333"/>
      <w:kern w:val="32"/>
      <w:sz w:val="32"/>
      <w:szCs w:val="32"/>
    </w:rPr>
  </w:style>
  <w:style w:type="paragraph" w:customStyle="1" w:styleId="TableParagraph">
    <w:name w:val="Table Paragraph"/>
    <w:basedOn w:val="Normal"/>
    <w:uiPriority w:val="1"/>
    <w:qFormat/>
    <w:rsid w:val="00C160C2"/>
    <w:pPr>
      <w:widowControl w:val="0"/>
    </w:pPr>
    <w:rPr>
      <w:rFonts w:ascii="Calibri" w:eastAsia="Calibri" w:hAnsi="Calibri"/>
      <w:sz w:val="22"/>
      <w:szCs w:val="22"/>
    </w:rPr>
  </w:style>
  <w:style w:type="character" w:styleId="CommentReference">
    <w:name w:val="annotation reference"/>
    <w:uiPriority w:val="99"/>
    <w:semiHidden/>
    <w:unhideWhenUsed/>
    <w:rsid w:val="00C160C2"/>
    <w:rPr>
      <w:sz w:val="16"/>
      <w:szCs w:val="16"/>
    </w:rPr>
  </w:style>
  <w:style w:type="paragraph" w:styleId="CommentText">
    <w:name w:val="annotation text"/>
    <w:basedOn w:val="Normal"/>
    <w:link w:val="CommentTextChar"/>
    <w:uiPriority w:val="99"/>
    <w:semiHidden/>
    <w:unhideWhenUsed/>
    <w:rsid w:val="00C160C2"/>
    <w:rPr>
      <w:lang w:val="sl-SI"/>
    </w:rPr>
  </w:style>
  <w:style w:type="character" w:customStyle="1" w:styleId="CommentTextChar">
    <w:name w:val="Comment Text Char"/>
    <w:basedOn w:val="DefaultParagraphFont"/>
    <w:link w:val="CommentText"/>
    <w:uiPriority w:val="99"/>
    <w:semiHidden/>
    <w:rsid w:val="00C160C2"/>
    <w:rPr>
      <w:lang w:eastAsia="en-US"/>
    </w:rPr>
  </w:style>
  <w:style w:type="paragraph" w:styleId="CommentSubject">
    <w:name w:val="annotation subject"/>
    <w:basedOn w:val="CommentText"/>
    <w:next w:val="CommentText"/>
    <w:link w:val="CommentSubjectChar"/>
    <w:uiPriority w:val="99"/>
    <w:semiHidden/>
    <w:unhideWhenUsed/>
    <w:rsid w:val="00C160C2"/>
    <w:rPr>
      <w:b/>
      <w:bCs/>
    </w:rPr>
  </w:style>
  <w:style w:type="character" w:customStyle="1" w:styleId="CommentSubjectChar">
    <w:name w:val="Comment Subject Char"/>
    <w:basedOn w:val="CommentTextChar"/>
    <w:link w:val="CommentSubject"/>
    <w:uiPriority w:val="99"/>
    <w:semiHidden/>
    <w:rsid w:val="00C160C2"/>
    <w:rPr>
      <w:b/>
      <w:bCs/>
      <w:lang w:eastAsia="en-US"/>
    </w:rPr>
  </w:style>
  <w:style w:type="paragraph" w:customStyle="1" w:styleId="Default">
    <w:name w:val="Default"/>
    <w:rsid w:val="00C160C2"/>
    <w:pPr>
      <w:autoSpaceDE w:val="0"/>
      <w:autoSpaceDN w:val="0"/>
      <w:adjustRightInd w:val="0"/>
    </w:pPr>
    <w:rPr>
      <w:rFonts w:ascii="Arial" w:hAnsi="Arial" w:cs="Arial"/>
      <w:color w:val="000000"/>
      <w:sz w:val="24"/>
      <w:szCs w:val="24"/>
    </w:rPr>
  </w:style>
  <w:style w:type="character" w:customStyle="1" w:styleId="ListParagraphChar">
    <w:name w:val="List Paragraph Char"/>
    <w:link w:val="ListParagraph"/>
    <w:uiPriority w:val="34"/>
    <w:locked/>
    <w:rsid w:val="00C160C2"/>
    <w:rPr>
      <w:sz w:val="24"/>
      <w:szCs w:val="24"/>
      <w:lang w:eastAsia="ar-SA"/>
    </w:rPr>
  </w:style>
  <w:style w:type="paragraph" w:customStyle="1" w:styleId="odstavek1">
    <w:name w:val="odstavek1"/>
    <w:basedOn w:val="Normal"/>
    <w:rsid w:val="00C160C2"/>
    <w:pPr>
      <w:spacing w:before="240"/>
      <w:ind w:firstLine="1021"/>
      <w:jc w:val="both"/>
    </w:pPr>
    <w:rPr>
      <w:rFonts w:ascii="Arial" w:hAnsi="Arial" w:cs="Arial"/>
      <w:sz w:val="22"/>
      <w:szCs w:val="22"/>
      <w:lang w:val="sl-SI" w:eastAsia="sl-SI"/>
    </w:rPr>
  </w:style>
  <w:style w:type="paragraph" w:customStyle="1" w:styleId="alineazaodstavkom1">
    <w:name w:val="alineazaodstavkom1"/>
    <w:basedOn w:val="Normal"/>
    <w:rsid w:val="00C160C2"/>
    <w:pPr>
      <w:ind w:left="425" w:hanging="425"/>
      <w:jc w:val="both"/>
    </w:pPr>
    <w:rPr>
      <w:rFonts w:ascii="Arial" w:hAnsi="Arial" w:cs="Arial"/>
      <w:sz w:val="22"/>
      <w:szCs w:val="22"/>
      <w:lang w:val="sl-SI" w:eastAsia="sl-SI"/>
    </w:rPr>
  </w:style>
  <w:style w:type="paragraph" w:styleId="Revision">
    <w:name w:val="Revision"/>
    <w:hidden/>
    <w:uiPriority w:val="99"/>
    <w:semiHidden/>
    <w:rsid w:val="00D00A94"/>
    <w:rPr>
      <w:lang w:val="en-US" w:eastAsia="en-US"/>
    </w:rPr>
  </w:style>
  <w:style w:type="character" w:customStyle="1" w:styleId="mrppsc">
    <w:name w:val="mrppsc"/>
    <w:rsid w:val="006C2EFD"/>
  </w:style>
  <w:style w:type="character" w:customStyle="1" w:styleId="NaslovpredpisaZnak">
    <w:name w:val="Naslov_predpisa Znak"/>
    <w:link w:val="Naslovpredpisa"/>
    <w:locked/>
    <w:rsid w:val="006C2EFD"/>
    <w:rPr>
      <w:rFonts w:ascii="Arial" w:hAnsi="Arial" w:cs="Arial"/>
      <w:b/>
      <w:bCs/>
      <w:lang w:eastAsia="x-none"/>
    </w:rPr>
  </w:style>
  <w:style w:type="paragraph" w:customStyle="1" w:styleId="Naslovpredpisa">
    <w:name w:val="Naslov_predpisa"/>
    <w:basedOn w:val="Normal"/>
    <w:link w:val="NaslovpredpisaZnak"/>
    <w:rsid w:val="006C2EFD"/>
    <w:pPr>
      <w:overflowPunct w:val="0"/>
      <w:autoSpaceDE w:val="0"/>
      <w:autoSpaceDN w:val="0"/>
      <w:jc w:val="center"/>
    </w:pPr>
    <w:rPr>
      <w:rFonts w:ascii="Arial" w:hAnsi="Arial" w:cs="Arial"/>
      <w:b/>
      <w:bCs/>
      <w:lang w:val="sl-SI"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eastAsia="en-US"/>
    </w:rPr>
  </w:style>
  <w:style w:type="paragraph" w:styleId="Heading1">
    <w:name w:val="heading 1"/>
    <w:basedOn w:val="Normal"/>
    <w:next w:val="Normal"/>
    <w:link w:val="Heading1Char"/>
    <w:qFormat/>
    <w:pPr>
      <w:keepNext/>
      <w:spacing w:before="240" w:after="60"/>
      <w:outlineLvl w:val="0"/>
    </w:pPr>
    <w:rPr>
      <w:rFonts w:ascii="Arial" w:hAnsi="Arial"/>
      <w:b/>
      <w:kern w:val="28"/>
      <w:sz w:val="28"/>
    </w:rPr>
  </w:style>
  <w:style w:type="paragraph" w:styleId="Heading2">
    <w:name w:val="heading 2"/>
    <w:basedOn w:val="Normal"/>
    <w:next w:val="Normal"/>
    <w:link w:val="Heading2Char"/>
    <w:uiPriority w:val="9"/>
    <w:qFormat/>
    <w:pPr>
      <w:keepNext/>
      <w:outlineLvl w:val="1"/>
    </w:pPr>
    <w:rPr>
      <w:b/>
      <w:sz w:val="24"/>
    </w:rPr>
  </w:style>
  <w:style w:type="paragraph" w:styleId="Heading3">
    <w:name w:val="heading 3"/>
    <w:basedOn w:val="Normal"/>
    <w:next w:val="Normal"/>
    <w:link w:val="Heading3Char"/>
    <w:qFormat/>
    <w:pPr>
      <w:keepNext/>
      <w:spacing w:before="240" w:after="60"/>
      <w:outlineLvl w:val="2"/>
    </w:pPr>
    <w:rPr>
      <w:rFonts w:ascii="Arial" w:hAnsi="Arial"/>
      <w:sz w:val="24"/>
    </w:rPr>
  </w:style>
  <w:style w:type="paragraph" w:styleId="Heading4">
    <w:name w:val="heading 4"/>
    <w:basedOn w:val="Normal"/>
    <w:next w:val="Normal"/>
    <w:link w:val="Heading4Char"/>
    <w:qFormat/>
    <w:pPr>
      <w:keepNext/>
      <w:autoSpaceDE w:val="0"/>
      <w:autoSpaceDN w:val="0"/>
      <w:adjustRightInd w:val="0"/>
      <w:outlineLvl w:val="3"/>
    </w:pPr>
    <w:rPr>
      <w:b/>
      <w:bCs/>
      <w:lang w:val="sl-SI"/>
    </w:rPr>
  </w:style>
  <w:style w:type="paragraph" w:styleId="Heading5">
    <w:name w:val="heading 5"/>
    <w:basedOn w:val="Normal"/>
    <w:next w:val="Normal"/>
    <w:link w:val="Heading5Char"/>
    <w:qFormat/>
    <w:rsid w:val="00C160C2"/>
    <w:pPr>
      <w:widowControl w:val="0"/>
      <w:adjustRightInd w:val="0"/>
      <w:spacing w:before="240" w:after="60" w:line="360" w:lineRule="atLeast"/>
      <w:jc w:val="both"/>
      <w:textAlignment w:val="baseline"/>
      <w:outlineLvl w:val="4"/>
    </w:pPr>
    <w:rPr>
      <w:b/>
      <w:bCs/>
      <w:i/>
      <w:iCs/>
      <w:sz w:val="26"/>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Title">
    <w:name w:val="Title"/>
    <w:basedOn w:val="Normal"/>
    <w:link w:val="TitleChar"/>
    <w:qFormat/>
    <w:pPr>
      <w:jc w:val="center"/>
    </w:pPr>
    <w:rPr>
      <w:rFonts w:ascii="Arial" w:hAnsi="Arial"/>
      <w:b/>
      <w:sz w:val="22"/>
      <w:lang w:val="en-AU"/>
    </w:rPr>
  </w:style>
  <w:style w:type="paragraph" w:styleId="BalloonText">
    <w:name w:val="Balloon Text"/>
    <w:basedOn w:val="Normal"/>
    <w:link w:val="BalloonTextChar"/>
    <w:semiHidden/>
    <w:rsid w:val="005B0289"/>
    <w:rPr>
      <w:rFonts w:ascii="Tahoma" w:hAnsi="Tahoma" w:cs="Tahoma"/>
      <w:sz w:val="16"/>
      <w:szCs w:val="16"/>
    </w:rPr>
  </w:style>
  <w:style w:type="character" w:customStyle="1" w:styleId="Heading5Char">
    <w:name w:val="Heading 5 Char"/>
    <w:basedOn w:val="DefaultParagraphFont"/>
    <w:link w:val="Heading5"/>
    <w:rsid w:val="00C160C2"/>
    <w:rPr>
      <w:b/>
      <w:bCs/>
      <w:i/>
      <w:iCs/>
      <w:sz w:val="26"/>
      <w:szCs w:val="26"/>
      <w:lang w:val="en-US" w:eastAsia="en-GB"/>
    </w:rPr>
  </w:style>
  <w:style w:type="paragraph" w:styleId="BodyText">
    <w:name w:val="Body Text"/>
    <w:basedOn w:val="Normal"/>
    <w:link w:val="BodyTextChar"/>
    <w:rsid w:val="00C160C2"/>
    <w:rPr>
      <w:rFonts w:ascii="Garamond" w:hAnsi="Garamond"/>
      <w:i/>
      <w:sz w:val="24"/>
      <w:lang w:val="sl-SI" w:eastAsia="sl-SI"/>
    </w:rPr>
  </w:style>
  <w:style w:type="character" w:customStyle="1" w:styleId="BodyTextChar">
    <w:name w:val="Body Text Char"/>
    <w:basedOn w:val="DefaultParagraphFont"/>
    <w:link w:val="BodyText"/>
    <w:rsid w:val="00C160C2"/>
    <w:rPr>
      <w:rFonts w:ascii="Garamond" w:hAnsi="Garamond"/>
      <w:i/>
      <w:sz w:val="24"/>
    </w:rPr>
  </w:style>
  <w:style w:type="character" w:styleId="Hyperlink">
    <w:name w:val="Hyperlink"/>
    <w:uiPriority w:val="99"/>
    <w:rsid w:val="00C160C2"/>
    <w:rPr>
      <w:color w:val="0000FF"/>
      <w:u w:val="single"/>
    </w:rPr>
  </w:style>
  <w:style w:type="paragraph" w:styleId="BodyText3">
    <w:name w:val="Body Text 3"/>
    <w:basedOn w:val="Normal"/>
    <w:link w:val="BodyText3Char"/>
    <w:uiPriority w:val="99"/>
    <w:rsid w:val="00C160C2"/>
    <w:pPr>
      <w:spacing w:after="120"/>
    </w:pPr>
    <w:rPr>
      <w:sz w:val="16"/>
      <w:szCs w:val="16"/>
    </w:rPr>
  </w:style>
  <w:style w:type="character" w:customStyle="1" w:styleId="BodyText3Char">
    <w:name w:val="Body Text 3 Char"/>
    <w:basedOn w:val="DefaultParagraphFont"/>
    <w:link w:val="BodyText3"/>
    <w:uiPriority w:val="99"/>
    <w:rsid w:val="00C160C2"/>
    <w:rPr>
      <w:sz w:val="16"/>
      <w:szCs w:val="16"/>
      <w:lang w:val="en-US" w:eastAsia="en-US"/>
    </w:rPr>
  </w:style>
  <w:style w:type="character" w:styleId="PageNumber">
    <w:name w:val="page number"/>
    <w:basedOn w:val="DefaultParagraphFont"/>
    <w:rsid w:val="00C160C2"/>
  </w:style>
  <w:style w:type="paragraph" w:styleId="BodyTextIndent2">
    <w:name w:val="Body Text Indent 2"/>
    <w:basedOn w:val="Normal"/>
    <w:link w:val="BodyTextIndent2Char"/>
    <w:rsid w:val="00C160C2"/>
    <w:pPr>
      <w:spacing w:after="120" w:line="480" w:lineRule="auto"/>
      <w:ind w:left="283"/>
    </w:pPr>
  </w:style>
  <w:style w:type="character" w:customStyle="1" w:styleId="BodyTextIndent2Char">
    <w:name w:val="Body Text Indent 2 Char"/>
    <w:basedOn w:val="DefaultParagraphFont"/>
    <w:link w:val="BodyTextIndent2"/>
    <w:rsid w:val="00C160C2"/>
    <w:rPr>
      <w:lang w:val="en-US" w:eastAsia="en-US"/>
    </w:rPr>
  </w:style>
  <w:style w:type="paragraph" w:styleId="BodyText2">
    <w:name w:val="Body Text 2"/>
    <w:basedOn w:val="Normal"/>
    <w:link w:val="BodyText2Char"/>
    <w:rsid w:val="00C160C2"/>
    <w:pPr>
      <w:spacing w:after="120" w:line="480" w:lineRule="auto"/>
    </w:pPr>
  </w:style>
  <w:style w:type="character" w:customStyle="1" w:styleId="BodyText2Char">
    <w:name w:val="Body Text 2 Char"/>
    <w:basedOn w:val="DefaultParagraphFont"/>
    <w:link w:val="BodyText2"/>
    <w:rsid w:val="00C160C2"/>
    <w:rPr>
      <w:lang w:val="en-US" w:eastAsia="en-US"/>
    </w:rPr>
  </w:style>
  <w:style w:type="paragraph" w:styleId="FootnoteText">
    <w:name w:val="footnote text"/>
    <w:basedOn w:val="Normal"/>
    <w:link w:val="FootnoteTextChar"/>
    <w:uiPriority w:val="99"/>
    <w:rsid w:val="00C160C2"/>
    <w:pPr>
      <w:widowControl w:val="0"/>
      <w:adjustRightInd w:val="0"/>
      <w:spacing w:line="360" w:lineRule="atLeast"/>
      <w:jc w:val="both"/>
      <w:textAlignment w:val="baseline"/>
    </w:pPr>
  </w:style>
  <w:style w:type="character" w:customStyle="1" w:styleId="FootnoteTextChar">
    <w:name w:val="Footnote Text Char"/>
    <w:basedOn w:val="DefaultParagraphFont"/>
    <w:link w:val="FootnoteText"/>
    <w:uiPriority w:val="99"/>
    <w:rsid w:val="00C160C2"/>
    <w:rPr>
      <w:lang w:val="en-US" w:eastAsia="en-US"/>
    </w:rPr>
  </w:style>
  <w:style w:type="character" w:styleId="FootnoteReference">
    <w:name w:val="footnote reference"/>
    <w:uiPriority w:val="99"/>
    <w:rsid w:val="00C160C2"/>
    <w:rPr>
      <w:vertAlign w:val="superscript"/>
    </w:rPr>
  </w:style>
  <w:style w:type="table" w:styleId="TableGrid">
    <w:name w:val="Table Grid"/>
    <w:basedOn w:val="TableNormal"/>
    <w:rsid w:val="00C160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locked/>
    <w:rsid w:val="00C160C2"/>
    <w:rPr>
      <w:rFonts w:ascii="Arial" w:hAnsi="Arial"/>
      <w:sz w:val="24"/>
      <w:lang w:val="en-US" w:eastAsia="en-US"/>
    </w:rPr>
  </w:style>
  <w:style w:type="paragraph" w:customStyle="1" w:styleId="Navaden-zamik1">
    <w:name w:val="Navaden - zamik1"/>
    <w:basedOn w:val="Normal"/>
    <w:rsid w:val="00C160C2"/>
    <w:pPr>
      <w:suppressAutoHyphens/>
    </w:pPr>
    <w:rPr>
      <w:sz w:val="24"/>
      <w:lang w:val="en-GB" w:eastAsia="ar-SA"/>
    </w:rPr>
  </w:style>
  <w:style w:type="paragraph" w:customStyle="1" w:styleId="Telobesedila21">
    <w:name w:val="Telo besedila 21"/>
    <w:basedOn w:val="Normal"/>
    <w:rsid w:val="00C160C2"/>
    <w:pPr>
      <w:suppressAutoHyphens/>
    </w:pPr>
    <w:rPr>
      <w:rFonts w:ascii="Century Schoolbook" w:hAnsi="Century Schoolbook"/>
      <w:b/>
      <w:sz w:val="24"/>
      <w:lang w:val="sl-SI" w:eastAsia="ar-SA"/>
    </w:rPr>
  </w:style>
  <w:style w:type="character" w:customStyle="1" w:styleId="apple-style-span">
    <w:name w:val="apple-style-span"/>
    <w:rsid w:val="00C160C2"/>
    <w:rPr>
      <w:rFonts w:cs="Times New Roman"/>
    </w:rPr>
  </w:style>
  <w:style w:type="paragraph" w:styleId="ListParagraph">
    <w:name w:val="List Paragraph"/>
    <w:basedOn w:val="Normal"/>
    <w:link w:val="ListParagraphChar"/>
    <w:uiPriority w:val="34"/>
    <w:qFormat/>
    <w:rsid w:val="00C160C2"/>
    <w:pPr>
      <w:suppressAutoHyphens/>
      <w:ind w:left="720"/>
      <w:contextualSpacing/>
    </w:pPr>
    <w:rPr>
      <w:sz w:val="24"/>
      <w:szCs w:val="24"/>
      <w:lang w:val="sl-SI" w:eastAsia="ar-SA"/>
    </w:rPr>
  </w:style>
  <w:style w:type="character" w:customStyle="1" w:styleId="HeaderChar">
    <w:name w:val="Header Char"/>
    <w:link w:val="Header"/>
    <w:rsid w:val="00C160C2"/>
    <w:rPr>
      <w:lang w:val="en-US" w:eastAsia="en-US"/>
    </w:rPr>
  </w:style>
  <w:style w:type="paragraph" w:styleId="BodyTextIndent">
    <w:name w:val="Body Text Indent"/>
    <w:basedOn w:val="Normal"/>
    <w:link w:val="BodyTextIndentChar"/>
    <w:uiPriority w:val="99"/>
    <w:semiHidden/>
    <w:unhideWhenUsed/>
    <w:rsid w:val="00C160C2"/>
    <w:pPr>
      <w:spacing w:after="120"/>
      <w:ind w:left="283"/>
    </w:pPr>
  </w:style>
  <w:style w:type="character" w:customStyle="1" w:styleId="BodyTextIndentChar">
    <w:name w:val="Body Text Indent Char"/>
    <w:basedOn w:val="DefaultParagraphFont"/>
    <w:link w:val="BodyTextIndent"/>
    <w:uiPriority w:val="99"/>
    <w:semiHidden/>
    <w:rsid w:val="00C160C2"/>
    <w:rPr>
      <w:lang w:val="en-US" w:eastAsia="en-US"/>
    </w:rPr>
  </w:style>
  <w:style w:type="character" w:customStyle="1" w:styleId="Heading1Char">
    <w:name w:val="Heading 1 Char"/>
    <w:link w:val="Heading1"/>
    <w:rsid w:val="00C160C2"/>
    <w:rPr>
      <w:rFonts w:ascii="Arial" w:hAnsi="Arial"/>
      <w:b/>
      <w:kern w:val="28"/>
      <w:sz w:val="28"/>
      <w:lang w:val="en-US" w:eastAsia="en-US"/>
    </w:rPr>
  </w:style>
  <w:style w:type="character" w:customStyle="1" w:styleId="Heading2Char">
    <w:name w:val="Heading 2 Char"/>
    <w:link w:val="Heading2"/>
    <w:uiPriority w:val="9"/>
    <w:rsid w:val="00C160C2"/>
    <w:rPr>
      <w:b/>
      <w:sz w:val="24"/>
      <w:lang w:val="en-US" w:eastAsia="en-US"/>
    </w:rPr>
  </w:style>
  <w:style w:type="character" w:customStyle="1" w:styleId="Heading4Char">
    <w:name w:val="Heading 4 Char"/>
    <w:link w:val="Heading4"/>
    <w:rsid w:val="00C160C2"/>
    <w:rPr>
      <w:b/>
      <w:bCs/>
      <w:lang w:eastAsia="en-US"/>
    </w:rPr>
  </w:style>
  <w:style w:type="character" w:customStyle="1" w:styleId="FooterChar">
    <w:name w:val="Footer Char"/>
    <w:link w:val="Footer"/>
    <w:uiPriority w:val="99"/>
    <w:rsid w:val="00C160C2"/>
    <w:rPr>
      <w:lang w:val="en-US" w:eastAsia="en-US"/>
    </w:rPr>
  </w:style>
  <w:style w:type="character" w:customStyle="1" w:styleId="TitleChar">
    <w:name w:val="Title Char"/>
    <w:link w:val="Title"/>
    <w:rsid w:val="00C160C2"/>
    <w:rPr>
      <w:rFonts w:ascii="Arial" w:hAnsi="Arial"/>
      <w:b/>
      <w:sz w:val="22"/>
      <w:lang w:val="en-AU" w:eastAsia="en-US"/>
    </w:rPr>
  </w:style>
  <w:style w:type="character" w:customStyle="1" w:styleId="BalloonTextChar">
    <w:name w:val="Balloon Text Char"/>
    <w:link w:val="BalloonText"/>
    <w:semiHidden/>
    <w:rsid w:val="00C160C2"/>
    <w:rPr>
      <w:rFonts w:ascii="Tahoma" w:hAnsi="Tahoma" w:cs="Tahoma"/>
      <w:sz w:val="16"/>
      <w:szCs w:val="16"/>
      <w:lang w:val="en-US" w:eastAsia="en-US"/>
    </w:rPr>
  </w:style>
  <w:style w:type="paragraph" w:customStyle="1" w:styleId="naslov1">
    <w:name w:val="naslov1"/>
    <w:basedOn w:val="Heading1"/>
    <w:rsid w:val="00C160C2"/>
    <w:pPr>
      <w:tabs>
        <w:tab w:val="num" w:pos="720"/>
      </w:tabs>
      <w:ind w:left="720" w:hanging="720"/>
    </w:pPr>
    <w:rPr>
      <w:lang w:val="sl-SI"/>
    </w:rPr>
  </w:style>
  <w:style w:type="paragraph" w:styleId="NoSpacing">
    <w:name w:val="No Spacing"/>
    <w:uiPriority w:val="1"/>
    <w:qFormat/>
    <w:rsid w:val="00C160C2"/>
    <w:rPr>
      <w:rFonts w:ascii="Calibri" w:eastAsia="Calibri" w:hAnsi="Calibri"/>
      <w:sz w:val="22"/>
      <w:szCs w:val="22"/>
      <w:lang w:eastAsia="en-US"/>
    </w:rPr>
  </w:style>
  <w:style w:type="paragraph" w:customStyle="1" w:styleId="NavadenTimesNewRoman">
    <w:name w:val="Navaden Times New Roman"/>
    <w:basedOn w:val="Normal"/>
    <w:rsid w:val="00C160C2"/>
    <w:pPr>
      <w:widowControl w:val="0"/>
    </w:pPr>
    <w:rPr>
      <w:rFonts w:ascii="Arial" w:hAnsi="Arial"/>
      <w:sz w:val="22"/>
      <w:lang w:val="sl-SI" w:eastAsia="sl-SI"/>
    </w:rPr>
  </w:style>
  <w:style w:type="table" w:customStyle="1" w:styleId="TableGrid1">
    <w:name w:val="Table Grid1"/>
    <w:basedOn w:val="TableNormal"/>
    <w:next w:val="TableGrid"/>
    <w:rsid w:val="00C160C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0">
    <w:name w:val="Heading #4"/>
    <w:rsid w:val="00C160C2"/>
    <w:rPr>
      <w:b/>
      <w:bCs/>
      <w:sz w:val="27"/>
      <w:szCs w:val="27"/>
      <w:lang w:bidi="ar-SA"/>
    </w:rPr>
  </w:style>
  <w:style w:type="paragraph" w:customStyle="1" w:styleId="Dodatninaslov">
    <w:name w:val="Dodatni naslov"/>
    <w:basedOn w:val="Heading1"/>
    <w:link w:val="DodatninaslovZnak"/>
    <w:rsid w:val="00C160C2"/>
    <w:pPr>
      <w:spacing w:before="120" w:after="120"/>
    </w:pPr>
    <w:rPr>
      <w:rFonts w:eastAsia="Arial Unicode MS" w:cs="Arial"/>
      <w:bCs/>
      <w:color w:val="333333"/>
      <w:kern w:val="32"/>
      <w:sz w:val="32"/>
      <w:szCs w:val="32"/>
      <w:lang w:val="sl-SI" w:eastAsia="sl-SI"/>
    </w:rPr>
  </w:style>
  <w:style w:type="character" w:customStyle="1" w:styleId="DodatninaslovZnak">
    <w:name w:val="Dodatni naslov Znak"/>
    <w:link w:val="Dodatninaslov"/>
    <w:rsid w:val="00C160C2"/>
    <w:rPr>
      <w:rFonts w:ascii="Arial" w:eastAsia="Arial Unicode MS" w:hAnsi="Arial" w:cs="Arial"/>
      <w:b/>
      <w:bCs/>
      <w:color w:val="333333"/>
      <w:kern w:val="32"/>
      <w:sz w:val="32"/>
      <w:szCs w:val="32"/>
    </w:rPr>
  </w:style>
  <w:style w:type="paragraph" w:customStyle="1" w:styleId="TableParagraph">
    <w:name w:val="Table Paragraph"/>
    <w:basedOn w:val="Normal"/>
    <w:uiPriority w:val="1"/>
    <w:qFormat/>
    <w:rsid w:val="00C160C2"/>
    <w:pPr>
      <w:widowControl w:val="0"/>
    </w:pPr>
    <w:rPr>
      <w:rFonts w:ascii="Calibri" w:eastAsia="Calibri" w:hAnsi="Calibri"/>
      <w:sz w:val="22"/>
      <w:szCs w:val="22"/>
    </w:rPr>
  </w:style>
  <w:style w:type="character" w:styleId="CommentReference">
    <w:name w:val="annotation reference"/>
    <w:uiPriority w:val="99"/>
    <w:semiHidden/>
    <w:unhideWhenUsed/>
    <w:rsid w:val="00C160C2"/>
    <w:rPr>
      <w:sz w:val="16"/>
      <w:szCs w:val="16"/>
    </w:rPr>
  </w:style>
  <w:style w:type="paragraph" w:styleId="CommentText">
    <w:name w:val="annotation text"/>
    <w:basedOn w:val="Normal"/>
    <w:link w:val="CommentTextChar"/>
    <w:uiPriority w:val="99"/>
    <w:semiHidden/>
    <w:unhideWhenUsed/>
    <w:rsid w:val="00C160C2"/>
    <w:rPr>
      <w:lang w:val="sl-SI"/>
    </w:rPr>
  </w:style>
  <w:style w:type="character" w:customStyle="1" w:styleId="CommentTextChar">
    <w:name w:val="Comment Text Char"/>
    <w:basedOn w:val="DefaultParagraphFont"/>
    <w:link w:val="CommentText"/>
    <w:uiPriority w:val="99"/>
    <w:semiHidden/>
    <w:rsid w:val="00C160C2"/>
    <w:rPr>
      <w:lang w:eastAsia="en-US"/>
    </w:rPr>
  </w:style>
  <w:style w:type="paragraph" w:styleId="CommentSubject">
    <w:name w:val="annotation subject"/>
    <w:basedOn w:val="CommentText"/>
    <w:next w:val="CommentText"/>
    <w:link w:val="CommentSubjectChar"/>
    <w:uiPriority w:val="99"/>
    <w:semiHidden/>
    <w:unhideWhenUsed/>
    <w:rsid w:val="00C160C2"/>
    <w:rPr>
      <w:b/>
      <w:bCs/>
    </w:rPr>
  </w:style>
  <w:style w:type="character" w:customStyle="1" w:styleId="CommentSubjectChar">
    <w:name w:val="Comment Subject Char"/>
    <w:basedOn w:val="CommentTextChar"/>
    <w:link w:val="CommentSubject"/>
    <w:uiPriority w:val="99"/>
    <w:semiHidden/>
    <w:rsid w:val="00C160C2"/>
    <w:rPr>
      <w:b/>
      <w:bCs/>
      <w:lang w:eastAsia="en-US"/>
    </w:rPr>
  </w:style>
  <w:style w:type="paragraph" w:customStyle="1" w:styleId="Default">
    <w:name w:val="Default"/>
    <w:rsid w:val="00C160C2"/>
    <w:pPr>
      <w:autoSpaceDE w:val="0"/>
      <w:autoSpaceDN w:val="0"/>
      <w:adjustRightInd w:val="0"/>
    </w:pPr>
    <w:rPr>
      <w:rFonts w:ascii="Arial" w:hAnsi="Arial" w:cs="Arial"/>
      <w:color w:val="000000"/>
      <w:sz w:val="24"/>
      <w:szCs w:val="24"/>
    </w:rPr>
  </w:style>
  <w:style w:type="character" w:customStyle="1" w:styleId="ListParagraphChar">
    <w:name w:val="List Paragraph Char"/>
    <w:link w:val="ListParagraph"/>
    <w:uiPriority w:val="34"/>
    <w:locked/>
    <w:rsid w:val="00C160C2"/>
    <w:rPr>
      <w:sz w:val="24"/>
      <w:szCs w:val="24"/>
      <w:lang w:eastAsia="ar-SA"/>
    </w:rPr>
  </w:style>
  <w:style w:type="paragraph" w:customStyle="1" w:styleId="odstavek1">
    <w:name w:val="odstavek1"/>
    <w:basedOn w:val="Normal"/>
    <w:rsid w:val="00C160C2"/>
    <w:pPr>
      <w:spacing w:before="240"/>
      <w:ind w:firstLine="1021"/>
      <w:jc w:val="both"/>
    </w:pPr>
    <w:rPr>
      <w:rFonts w:ascii="Arial" w:hAnsi="Arial" w:cs="Arial"/>
      <w:sz w:val="22"/>
      <w:szCs w:val="22"/>
      <w:lang w:val="sl-SI" w:eastAsia="sl-SI"/>
    </w:rPr>
  </w:style>
  <w:style w:type="paragraph" w:customStyle="1" w:styleId="alineazaodstavkom1">
    <w:name w:val="alineazaodstavkom1"/>
    <w:basedOn w:val="Normal"/>
    <w:rsid w:val="00C160C2"/>
    <w:pPr>
      <w:ind w:left="425" w:hanging="425"/>
      <w:jc w:val="both"/>
    </w:pPr>
    <w:rPr>
      <w:rFonts w:ascii="Arial" w:hAnsi="Arial" w:cs="Arial"/>
      <w:sz w:val="22"/>
      <w:szCs w:val="22"/>
      <w:lang w:val="sl-SI" w:eastAsia="sl-SI"/>
    </w:rPr>
  </w:style>
  <w:style w:type="paragraph" w:styleId="Revision">
    <w:name w:val="Revision"/>
    <w:hidden/>
    <w:uiPriority w:val="99"/>
    <w:semiHidden/>
    <w:rsid w:val="00D00A94"/>
    <w:rPr>
      <w:lang w:val="en-US" w:eastAsia="en-US"/>
    </w:rPr>
  </w:style>
  <w:style w:type="character" w:customStyle="1" w:styleId="mrppsc">
    <w:name w:val="mrppsc"/>
    <w:rsid w:val="006C2EFD"/>
  </w:style>
  <w:style w:type="character" w:customStyle="1" w:styleId="NaslovpredpisaZnak">
    <w:name w:val="Naslov_predpisa Znak"/>
    <w:link w:val="Naslovpredpisa"/>
    <w:locked/>
    <w:rsid w:val="006C2EFD"/>
    <w:rPr>
      <w:rFonts w:ascii="Arial" w:hAnsi="Arial" w:cs="Arial"/>
      <w:b/>
      <w:bCs/>
      <w:lang w:eastAsia="x-none"/>
    </w:rPr>
  </w:style>
  <w:style w:type="paragraph" w:customStyle="1" w:styleId="Naslovpredpisa">
    <w:name w:val="Naslov_predpisa"/>
    <w:basedOn w:val="Normal"/>
    <w:link w:val="NaslovpredpisaZnak"/>
    <w:rsid w:val="006C2EFD"/>
    <w:pPr>
      <w:overflowPunct w:val="0"/>
      <w:autoSpaceDE w:val="0"/>
      <w:autoSpaceDN w:val="0"/>
      <w:jc w:val="center"/>
    </w:pPr>
    <w:rPr>
      <w:rFonts w:ascii="Arial" w:hAnsi="Arial" w:cs="Arial"/>
      <w:b/>
      <w:bCs/>
      <w:lang w:val="sl-SI"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5817255">
      <w:bodyDiv w:val="1"/>
      <w:marLeft w:val="0"/>
      <w:marRight w:val="0"/>
      <w:marTop w:val="0"/>
      <w:marBottom w:val="0"/>
      <w:divBdr>
        <w:top w:val="none" w:sz="0" w:space="0" w:color="auto"/>
        <w:left w:val="none" w:sz="0" w:space="0" w:color="auto"/>
        <w:bottom w:val="none" w:sz="0" w:space="0" w:color="auto"/>
        <w:right w:val="none" w:sz="0" w:space="0" w:color="auto"/>
      </w:divBdr>
    </w:div>
    <w:div w:id="167903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jn.gov.si/ponudba/pages/aktualno/aktualno_javno_narocilo_podrobno.xhtml?zadevaId=8022" TargetMode="External"/><Relationship Id="rId18" Type="http://schemas.openxmlformats.org/officeDocument/2006/relationships/hyperlink" Target="http://www.enarocanje.si/_ESPD/"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s://ejn.gov.si/mojejn" TargetMode="External"/><Relationship Id="rId17" Type="http://schemas.openxmlformats.org/officeDocument/2006/relationships/hyperlink" Target="http://www.enarocanje.si/Dokumenti/Navodila_za_uporabo_ESPD.pdf" TargetMode="External"/><Relationship Id="rId2" Type="http://schemas.openxmlformats.org/officeDocument/2006/relationships/numbering" Target="numbering.xml"/><Relationship Id="rId16" Type="http://schemas.openxmlformats.org/officeDocument/2006/relationships/hyperlink" Target="https://ejn.gov.si/ponudba/pages/aktualno/vec_informacij_ponudniki.x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jn.gov.si/mojejn" TargetMode="External"/><Relationship Id="rId5" Type="http://schemas.openxmlformats.org/officeDocument/2006/relationships/settings" Target="settings.xml"/><Relationship Id="rId15" Type="http://schemas.openxmlformats.org/officeDocument/2006/relationships/hyperlink" Target="http://www.koper.si" TargetMode="External"/><Relationship Id="rId23" Type="http://schemas.openxmlformats.org/officeDocument/2006/relationships/theme" Target="theme/theme1.xml"/><Relationship Id="rId10" Type="http://schemas.openxmlformats.org/officeDocument/2006/relationships/hyperlink" Target="https://ejn.gov.si/mojejn"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ejn.gov.si/mojejn" TargetMode="External"/><Relationship Id="rId14" Type="http://schemas.openxmlformats.org/officeDocument/2006/relationships/hyperlink" Target="https://ejn.gov.si/mojejn"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pisrs.si/Pis.web/pregledPredpisa?id=ZAKO1263"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6192F7D-909E-4175-A86E-B9EB2DF16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9594</TotalTime>
  <Pages>17</Pages>
  <Words>5369</Words>
  <Characters>32601</Characters>
  <Application>Microsoft Office Word</Application>
  <DocSecurity>0</DocSecurity>
  <Lines>271</Lines>
  <Paragraphs>75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SSIS-GIC</vt:lpstr>
      <vt:lpstr>SSIS-GIC</vt:lpstr>
    </vt:vector>
  </TitlesOfParts>
  <Company>MO Koper</Company>
  <LinksUpToDate>false</LinksUpToDate>
  <CharactersWithSpaces>37895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SSIS-GIC</dc:title>
  <dc:creator>Alenka Plahuta</dc:creator>
  <cp:lastModifiedBy>Alenka Plahuta</cp:lastModifiedBy>
  <cp:revision>35</cp:revision>
  <cp:lastPrinted>2019-02-06T16:35:00Z</cp:lastPrinted>
  <dcterms:created xsi:type="dcterms:W3CDTF">2019-01-25T09:11:00Z</dcterms:created>
  <dcterms:modified xsi:type="dcterms:W3CDTF">2019-03-20T12:55:00Z</dcterms:modified>
</cp:coreProperties>
</file>