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7F82" w14:textId="77777777" w:rsid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</w:p>
    <w:p w14:paraId="00FC7D17" w14:textId="77777777" w:rsid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</w:p>
    <w:p w14:paraId="71578D2E" w14:textId="77777777" w:rsid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</w:p>
    <w:p w14:paraId="46D015E6" w14:textId="77777777" w:rsid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</w:p>
    <w:p w14:paraId="37E4E50F" w14:textId="77777777" w:rsid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  <w:r w:rsidRPr="007F653C">
        <w:rPr>
          <w:rFonts w:ascii="Times New Roman" w:hAnsi="Times New Roman" w:cs="Times New Roman"/>
          <w:b/>
        </w:rPr>
        <w:t>PRILOGE</w:t>
      </w:r>
    </w:p>
    <w:p w14:paraId="63343562" w14:textId="77777777" w:rsidR="00C00DBA" w:rsidRPr="007F653C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</w:p>
    <w:p w14:paraId="64F0CEA2" w14:textId="366BE0AE" w:rsidR="001C5E28" w:rsidRPr="007F653C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  <w:r w:rsidRPr="007F653C">
        <w:rPr>
          <w:rFonts w:ascii="Times New Roman" w:hAnsi="Times New Roman" w:cs="Times New Roman"/>
          <w:b/>
        </w:rPr>
        <w:t>K RAZPISNI DOKUMENTACIJI ZA JAVNI RAZPIS ZA IZBOR ORGANIZATORJA IN SO</w:t>
      </w:r>
      <w:r w:rsidR="002D0DCB">
        <w:rPr>
          <w:rFonts w:ascii="Times New Roman" w:hAnsi="Times New Roman" w:cs="Times New Roman"/>
          <w:b/>
        </w:rPr>
        <w:t>FINANCIRANJE PRIREDITEV »RUMENO-</w:t>
      </w:r>
      <w:r w:rsidRPr="007F653C">
        <w:rPr>
          <w:rFonts w:ascii="Times New Roman" w:hAnsi="Times New Roman" w:cs="Times New Roman"/>
          <w:b/>
        </w:rPr>
        <w:t>MODRE NOČI 2019« in »S KOPROM V NOVO LETO 2020 IN 2021«</w:t>
      </w:r>
    </w:p>
    <w:p w14:paraId="05341B7C" w14:textId="77777777" w:rsid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3B0F1679" w14:textId="77777777" w:rsid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4CDE0329" w14:textId="77777777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7C2C289D" w14:textId="70A48658" w:rsidR="00C00DBA" w:rsidRPr="00C048E0" w:rsidRDefault="00C00DBA" w:rsidP="007F65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048E0">
        <w:rPr>
          <w:rFonts w:ascii="Times New Roman" w:hAnsi="Times New Roman" w:cs="Times New Roman"/>
        </w:rPr>
        <w:t>Vzorec pogodbe</w:t>
      </w:r>
    </w:p>
    <w:p w14:paraId="451EFE61" w14:textId="72C2C5E4" w:rsidR="00C00DBA" w:rsidRPr="00C048E0" w:rsidRDefault="00C00DBA" w:rsidP="007F65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048E0">
        <w:rPr>
          <w:rFonts w:ascii="Times New Roman" w:hAnsi="Times New Roman" w:cs="Times New Roman"/>
        </w:rPr>
        <w:t>Prijavni obrazci</w:t>
      </w:r>
    </w:p>
    <w:p w14:paraId="5111A614" w14:textId="6550B8D9" w:rsidR="00C00DBA" w:rsidRPr="00C048E0" w:rsidRDefault="00C00DBA" w:rsidP="007F65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048E0">
        <w:rPr>
          <w:rFonts w:ascii="Times New Roman" w:hAnsi="Times New Roman" w:cs="Times New Roman"/>
        </w:rPr>
        <w:t>Izjava o dodelitvi sredstev iz državnih, lokalnih ali mednarodnih virov</w:t>
      </w:r>
    </w:p>
    <w:p w14:paraId="2D1D3B1D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br w:type="page"/>
      </w:r>
    </w:p>
    <w:p w14:paraId="557185F3" w14:textId="77777777" w:rsidR="00C00DBA" w:rsidRDefault="00C00DBA" w:rsidP="007F653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F653C">
        <w:rPr>
          <w:rFonts w:ascii="Times New Roman" w:hAnsi="Times New Roman" w:cs="Times New Roman"/>
          <w:b/>
          <w:sz w:val="26"/>
          <w:szCs w:val="26"/>
        </w:rPr>
        <w:lastRenderedPageBreak/>
        <w:t>VZOREC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653C">
        <w:rPr>
          <w:rFonts w:ascii="Times New Roman" w:hAnsi="Times New Roman" w:cs="Times New Roman"/>
          <w:b/>
          <w:sz w:val="26"/>
          <w:szCs w:val="26"/>
        </w:rPr>
        <w:t>POGODBE</w:t>
      </w:r>
    </w:p>
    <w:p w14:paraId="7F2CA0E0" w14:textId="77777777" w:rsidR="00C00DBA" w:rsidRPr="007F653C" w:rsidRDefault="00C00DBA" w:rsidP="007F653C">
      <w:pPr>
        <w:spacing w:after="0"/>
        <w:ind w:left="709"/>
        <w:rPr>
          <w:rFonts w:ascii="Times New Roman" w:hAnsi="Times New Roman" w:cs="Times New Roman"/>
          <w:b/>
          <w:szCs w:val="26"/>
        </w:rPr>
      </w:pPr>
      <w:r w:rsidRPr="007F653C">
        <w:rPr>
          <w:rFonts w:ascii="Times New Roman" w:hAnsi="Times New Roman" w:cs="Times New Roman"/>
          <w:b/>
          <w:szCs w:val="26"/>
        </w:rPr>
        <w:t>(Vzorec pogodbe se prilagodi posameznemu sklopu</w:t>
      </w:r>
      <w:r>
        <w:rPr>
          <w:rFonts w:ascii="Times New Roman" w:hAnsi="Times New Roman" w:cs="Times New Roman"/>
          <w:b/>
          <w:szCs w:val="26"/>
        </w:rPr>
        <w:t>.</w:t>
      </w:r>
      <w:r w:rsidRPr="007F653C">
        <w:rPr>
          <w:rFonts w:ascii="Times New Roman" w:hAnsi="Times New Roman" w:cs="Times New Roman"/>
          <w:b/>
          <w:szCs w:val="26"/>
        </w:rPr>
        <w:t>)</w:t>
      </w:r>
    </w:p>
    <w:p w14:paraId="127DB857" w14:textId="77777777" w:rsidR="00C00DBA" w:rsidRDefault="00C00DBA" w:rsidP="007F653C">
      <w:pPr>
        <w:spacing w:after="0"/>
        <w:rPr>
          <w:rFonts w:ascii="Times New Roman" w:hAnsi="Times New Roman" w:cs="Times New Roman"/>
          <w:b/>
        </w:rPr>
      </w:pPr>
    </w:p>
    <w:p w14:paraId="7C15A4F6" w14:textId="4E9E4F91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  <w:b/>
        </w:rPr>
        <w:t>MESTNA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OBČINA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KOPER</w:t>
      </w:r>
      <w:r w:rsidRPr="00C00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Verdijeva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ulica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10,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6000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Koper,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zastopa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župan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Aleš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Bržan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nadaljevanju: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MOK)</w:t>
      </w:r>
      <w:r>
        <w:rPr>
          <w:rFonts w:ascii="Times New Roman" w:hAnsi="Times New Roman" w:cs="Times New Roman"/>
        </w:rPr>
        <w:t>;</w:t>
      </w:r>
    </w:p>
    <w:p w14:paraId="65667CE2" w14:textId="71426521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DDV: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SI40016803</w:t>
      </w:r>
      <w:r>
        <w:rPr>
          <w:rFonts w:ascii="Times New Roman" w:hAnsi="Times New Roman" w:cs="Times New Roman"/>
        </w:rPr>
        <w:t>;</w:t>
      </w:r>
    </w:p>
    <w:p w14:paraId="27D1CC56" w14:textId="40E5423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00DBA">
        <w:rPr>
          <w:rFonts w:ascii="Times New Roman" w:hAnsi="Times New Roman" w:cs="Times New Roman"/>
        </w:rPr>
        <w:t>atična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številka: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5874424</w:t>
      </w:r>
      <w:r>
        <w:rPr>
          <w:rFonts w:ascii="Times New Roman" w:hAnsi="Times New Roman" w:cs="Times New Roman"/>
        </w:rPr>
        <w:t>000</w:t>
      </w:r>
    </w:p>
    <w:p w14:paraId="3698B7BD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1BCDA5DA" w14:textId="362A1079" w:rsidR="00C00DBA" w:rsidRDefault="00C00DBA" w:rsidP="007F6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00DBA">
        <w:rPr>
          <w:rFonts w:ascii="Times New Roman" w:hAnsi="Times New Roman" w:cs="Times New Roman"/>
        </w:rPr>
        <w:t>n</w:t>
      </w:r>
    </w:p>
    <w:p w14:paraId="398DCED6" w14:textId="77777777" w:rsidR="00EE6982" w:rsidRDefault="00EE6982" w:rsidP="007F653C">
      <w:pPr>
        <w:spacing w:after="0"/>
        <w:rPr>
          <w:rFonts w:ascii="Times New Roman" w:hAnsi="Times New Roman" w:cs="Times New Roman"/>
          <w:b/>
        </w:rPr>
      </w:pPr>
    </w:p>
    <w:p w14:paraId="7D6976C7" w14:textId="794F57A8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  <w:b/>
        </w:rPr>
        <w:t>______________________________</w:t>
      </w:r>
      <w:r w:rsidRPr="00C00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naslov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  <w:b/>
        </w:rPr>
        <w:t>______________________________</w:t>
      </w:r>
      <w:r w:rsidRPr="00C00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jo/ga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zastopa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nadaljevanju: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izvajalec),</w:t>
      </w:r>
    </w:p>
    <w:p w14:paraId="51FE9CA3" w14:textId="30AD566B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matična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številka: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__________,</w:t>
      </w:r>
      <w:r>
        <w:rPr>
          <w:rFonts w:ascii="Times New Roman" w:hAnsi="Times New Roman" w:cs="Times New Roman"/>
        </w:rPr>
        <w:t xml:space="preserve"> </w:t>
      </w:r>
    </w:p>
    <w:p w14:paraId="2FCC0C3B" w14:textId="29543A03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davčna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številka/ID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DDV: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__________,</w:t>
      </w:r>
    </w:p>
    <w:p w14:paraId="41FE064E" w14:textId="23B9CDD4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TRR: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odprt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banki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_____________________</w:t>
      </w:r>
    </w:p>
    <w:p w14:paraId="4944B421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6BBF2F00" w14:textId="2A19FF6E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skleneta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naslednjo</w:t>
      </w:r>
    </w:p>
    <w:p w14:paraId="207B0B1D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2B66119B" w14:textId="281B9A48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</w:p>
    <w:p w14:paraId="05BE3863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6D85CF9B" w14:textId="3EC89FA0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  <w:r w:rsidRPr="00C00DBA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sofinanciranju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prireditve</w:t>
      </w:r>
      <w:r>
        <w:rPr>
          <w:rFonts w:ascii="Times New Roman" w:hAnsi="Times New Roman" w:cs="Times New Roman"/>
          <w:b/>
        </w:rPr>
        <w:t xml:space="preserve"> </w:t>
      </w:r>
    </w:p>
    <w:p w14:paraId="417A5C81" w14:textId="3A4F0D1E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  <w:r w:rsidRPr="00C00DBA">
        <w:rPr>
          <w:rFonts w:ascii="Times New Roman" w:hAnsi="Times New Roman" w:cs="Times New Roman"/>
          <w:b/>
        </w:rPr>
        <w:t>»RUMENO</w:t>
      </w:r>
      <w:r w:rsidR="002D0DCB">
        <w:rPr>
          <w:rFonts w:ascii="Times New Roman" w:hAnsi="Times New Roman" w:cs="Times New Roman"/>
          <w:b/>
        </w:rPr>
        <w:t>-</w:t>
      </w:r>
      <w:r w:rsidRPr="00C00DBA">
        <w:rPr>
          <w:rFonts w:ascii="Times New Roman" w:hAnsi="Times New Roman" w:cs="Times New Roman"/>
          <w:b/>
        </w:rPr>
        <w:t>MODRE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NOČI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2019«</w:t>
      </w:r>
      <w:r>
        <w:rPr>
          <w:rFonts w:ascii="Times New Roman" w:hAnsi="Times New Roman" w:cs="Times New Roman"/>
          <w:b/>
        </w:rPr>
        <w:t xml:space="preserve"> in/ali </w:t>
      </w:r>
      <w:r w:rsidRPr="00C00DBA">
        <w:rPr>
          <w:rFonts w:ascii="Times New Roman" w:hAnsi="Times New Roman" w:cs="Times New Roman"/>
          <w:b/>
        </w:rPr>
        <w:t>»S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KOPROM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NOVO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LETO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2021</w:t>
      </w:r>
      <w:r>
        <w:rPr>
          <w:rFonts w:ascii="Times New Roman" w:hAnsi="Times New Roman" w:cs="Times New Roman"/>
          <w:b/>
        </w:rPr>
        <w:t>«</w:t>
      </w:r>
    </w:p>
    <w:p w14:paraId="0E3B899F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  <w:b/>
        </w:rPr>
      </w:pPr>
    </w:p>
    <w:p w14:paraId="1D1B5A8D" w14:textId="77777777" w:rsidR="00C00DBA" w:rsidRPr="00C00DBA" w:rsidRDefault="00C00DB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člen</w:t>
      </w:r>
    </w:p>
    <w:p w14:paraId="3D6D9922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3D99FE49" w14:textId="0045DF71" w:rsidR="00267500" w:rsidRDefault="00C00DBA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Pogodbeni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stranki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ugotavljata,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</w:t>
      </w:r>
      <w:r w:rsidR="00267500">
        <w:rPr>
          <w:sz w:val="22"/>
          <w:szCs w:val="22"/>
        </w:rPr>
        <w:t>:</w:t>
      </w:r>
    </w:p>
    <w:p w14:paraId="6B44B368" w14:textId="21240227" w:rsidR="00267500" w:rsidRDefault="00C00DBA" w:rsidP="007F653C">
      <w:pPr>
        <w:pStyle w:val="BodyText"/>
        <w:numPr>
          <w:ilvl w:val="0"/>
          <w:numId w:val="18"/>
        </w:numPr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objavila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javni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razpis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»</w:t>
      </w:r>
      <w:r w:rsidRPr="00C00DBA">
        <w:rPr>
          <w:b/>
          <w:sz w:val="22"/>
          <w:szCs w:val="22"/>
        </w:rPr>
        <w:t>RUMENO</w:t>
      </w:r>
      <w:r w:rsidR="002D0DCB">
        <w:rPr>
          <w:b/>
          <w:sz w:val="22"/>
          <w:szCs w:val="22"/>
        </w:rPr>
        <w:t>-</w:t>
      </w:r>
      <w:r w:rsidRPr="00C00DBA">
        <w:rPr>
          <w:b/>
          <w:sz w:val="22"/>
          <w:szCs w:val="22"/>
        </w:rPr>
        <w:t>MODRE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NOČI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2019</w:t>
      </w:r>
      <w:r w:rsidRPr="00C00DBA">
        <w:rPr>
          <w:sz w:val="22"/>
          <w:szCs w:val="22"/>
        </w:rPr>
        <w:t>«</w:t>
      </w:r>
      <w:r>
        <w:rPr>
          <w:sz w:val="22"/>
          <w:szCs w:val="22"/>
        </w:rPr>
        <w:t xml:space="preserve"> in/ali </w:t>
      </w:r>
      <w:r w:rsidRPr="00C00DBA">
        <w:rPr>
          <w:sz w:val="22"/>
          <w:szCs w:val="22"/>
        </w:rPr>
        <w:t>»</w:t>
      </w:r>
      <w:r w:rsidRPr="00C00DB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KOPROM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NOVO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LETO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2020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in</w:t>
      </w:r>
      <w:r>
        <w:rPr>
          <w:b/>
          <w:sz w:val="22"/>
          <w:szCs w:val="22"/>
        </w:rPr>
        <w:t xml:space="preserve"> </w:t>
      </w:r>
      <w:r w:rsidRPr="00C00DBA">
        <w:rPr>
          <w:b/>
          <w:sz w:val="22"/>
          <w:szCs w:val="22"/>
        </w:rPr>
        <w:t>2021</w:t>
      </w:r>
      <w:r w:rsidRPr="00C00DBA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nadaljevanju: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prireditev),</w:t>
      </w:r>
      <w:r>
        <w:rPr>
          <w:sz w:val="22"/>
          <w:szCs w:val="22"/>
        </w:rPr>
        <w:t xml:space="preserve"> </w:t>
      </w:r>
      <w:r w:rsidR="00267500">
        <w:rPr>
          <w:sz w:val="22"/>
          <w:szCs w:val="22"/>
        </w:rPr>
        <w:t>ki je bil objavljen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Uradnem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listu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RS,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št.__/2019,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__________)</w:t>
      </w:r>
      <w:r w:rsidR="00267500">
        <w:rPr>
          <w:sz w:val="22"/>
          <w:szCs w:val="22"/>
        </w:rPr>
        <w:t>,</w:t>
      </w:r>
    </w:p>
    <w:p w14:paraId="607FF60D" w14:textId="0424EEC7" w:rsidR="00267500" w:rsidRDefault="00267500" w:rsidP="007F653C">
      <w:pPr>
        <w:pStyle w:val="BodyText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se je</w:t>
      </w:r>
      <w:r w:rsidR="00C00DBA">
        <w:rPr>
          <w:sz w:val="22"/>
          <w:szCs w:val="22"/>
        </w:rPr>
        <w:t xml:space="preserve"> </w:t>
      </w:r>
      <w:r w:rsidR="00C00DBA" w:rsidRPr="00C00DBA">
        <w:rPr>
          <w:sz w:val="22"/>
          <w:szCs w:val="22"/>
        </w:rPr>
        <w:t>izvajalec</w:t>
      </w:r>
      <w:r>
        <w:rPr>
          <w:sz w:val="22"/>
          <w:szCs w:val="22"/>
        </w:rPr>
        <w:t xml:space="preserve"> prijavil na razpis,</w:t>
      </w:r>
    </w:p>
    <w:p w14:paraId="309872E3" w14:textId="28FEEAAC" w:rsidR="00C00DBA" w:rsidRPr="00267500" w:rsidRDefault="00267500" w:rsidP="007F653C">
      <w:pPr>
        <w:pStyle w:val="BodyText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je bil izvajalec</w:t>
      </w:r>
      <w:r w:rsidR="00C00DBA" w:rsidRPr="002675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izbran </w:t>
      </w:r>
      <w:r w:rsidRPr="001755E9">
        <w:rPr>
          <w:sz w:val="22"/>
          <w:szCs w:val="22"/>
        </w:rPr>
        <w:t>za izvedbo in sofinanciranje prireditve</w:t>
      </w:r>
      <w:r w:rsidRPr="00267500">
        <w:rPr>
          <w:sz w:val="22"/>
          <w:szCs w:val="22"/>
        </w:rPr>
        <w:t xml:space="preserve"> </w:t>
      </w:r>
      <w:r w:rsidR="00C00DBA" w:rsidRPr="00267500">
        <w:rPr>
          <w:sz w:val="22"/>
          <w:szCs w:val="22"/>
        </w:rPr>
        <w:t>s sklepom št. __________, z dne ________.</w:t>
      </w:r>
    </w:p>
    <w:p w14:paraId="637C3785" w14:textId="77777777" w:rsidR="00C00DBA" w:rsidRPr="00C00DBA" w:rsidRDefault="00C00DBA">
      <w:pPr>
        <w:pStyle w:val="BodyText"/>
        <w:spacing w:after="0"/>
        <w:rPr>
          <w:sz w:val="22"/>
          <w:szCs w:val="22"/>
        </w:rPr>
      </w:pPr>
    </w:p>
    <w:p w14:paraId="2F6AC6FA" w14:textId="77777777" w:rsidR="00C00DBA" w:rsidRPr="00C00DBA" w:rsidRDefault="00C00DB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člen</w:t>
      </w:r>
    </w:p>
    <w:p w14:paraId="2E60409C" w14:textId="77777777" w:rsidR="00C00DBA" w:rsidRPr="00C00DBA" w:rsidRDefault="00C00DBA" w:rsidP="007F653C">
      <w:pPr>
        <w:spacing w:after="0"/>
        <w:ind w:left="360"/>
        <w:jc w:val="center"/>
        <w:rPr>
          <w:rFonts w:ascii="Times New Roman" w:hAnsi="Times New Roman" w:cs="Times New Roman"/>
        </w:rPr>
      </w:pPr>
    </w:p>
    <w:p w14:paraId="3D9B67B4" w14:textId="7D398AED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Izvajalec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zavezuje,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izvedel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opisom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vsebine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(prvega)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morebitnimi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dopolnili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priloga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sestavni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pogodbe.</w:t>
      </w:r>
      <w:r>
        <w:rPr>
          <w:rFonts w:ascii="Times New Roman" w:hAnsi="Times New Roman" w:cs="Times New Roman"/>
        </w:rPr>
        <w:t xml:space="preserve"> </w:t>
      </w:r>
    </w:p>
    <w:p w14:paraId="0DE645BA" w14:textId="77777777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560DA22C" w14:textId="744B71B8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Izvajalec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končni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vsebini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soglasja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MOK.</w:t>
      </w:r>
      <w:r>
        <w:rPr>
          <w:rFonts w:ascii="Times New Roman" w:hAnsi="Times New Roman" w:cs="Times New Roman"/>
        </w:rPr>
        <w:t xml:space="preserve"> </w:t>
      </w:r>
    </w:p>
    <w:p w14:paraId="64135543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4BADF07" w14:textId="77777777" w:rsidR="00C00DBA" w:rsidRPr="00C00DBA" w:rsidRDefault="00C00DB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člen</w:t>
      </w:r>
    </w:p>
    <w:p w14:paraId="200AFAC5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60430845" w14:textId="4B8950C7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MOK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višini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EUR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besedo: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tisoč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evrov).</w:t>
      </w:r>
    </w:p>
    <w:p w14:paraId="06A11B75" w14:textId="77777777" w:rsidR="00C00DBA" w:rsidRPr="00C00DBA" w:rsidRDefault="00C00DBA">
      <w:pPr>
        <w:pStyle w:val="BodyText"/>
        <w:spacing w:after="0"/>
        <w:rPr>
          <w:sz w:val="22"/>
          <w:szCs w:val="22"/>
        </w:rPr>
      </w:pPr>
    </w:p>
    <w:p w14:paraId="6DA7098E" w14:textId="77777777" w:rsidR="00C00DBA" w:rsidRPr="00C00DBA" w:rsidRDefault="00C00DBA">
      <w:pPr>
        <w:pStyle w:val="BodyText"/>
        <w:numPr>
          <w:ilvl w:val="0"/>
          <w:numId w:val="3"/>
        </w:numPr>
        <w:spacing w:after="0"/>
        <w:jc w:val="center"/>
        <w:rPr>
          <w:sz w:val="22"/>
          <w:szCs w:val="22"/>
        </w:rPr>
      </w:pPr>
      <w:r w:rsidRPr="00C00DBA">
        <w:rPr>
          <w:sz w:val="22"/>
          <w:szCs w:val="22"/>
        </w:rPr>
        <w:t>člen</w:t>
      </w:r>
    </w:p>
    <w:p w14:paraId="3C267350" w14:textId="77777777" w:rsidR="00C00DBA" w:rsidRPr="00C00DBA" w:rsidRDefault="00C00DBA" w:rsidP="007F653C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2A229F1A" w14:textId="301C5D74" w:rsidR="00C00DBA" w:rsidRPr="00C00DBA" w:rsidRDefault="00C00DBA" w:rsidP="007F653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obvezuje:</w:t>
      </w:r>
    </w:p>
    <w:p w14:paraId="0D3E7686" w14:textId="51CD8D1E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podpisu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uvesti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razpoložljivo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dokumentacijo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informacijami,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realizacijo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potrebne;</w:t>
      </w:r>
    </w:p>
    <w:p w14:paraId="3055B07F" w14:textId="12C8F4B9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rezervacijo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površin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(izvajalec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dovoljenja);</w:t>
      </w:r>
    </w:p>
    <w:p w14:paraId="6260CC5B" w14:textId="200841D9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dovoliti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uporabo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blagovne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znamke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»Rumeno</w:t>
      </w:r>
      <w:r w:rsidR="002D0DCB">
        <w:rPr>
          <w:rFonts w:ascii="Times New Roman" w:hAnsi="Times New Roman" w:cs="Times New Roman"/>
        </w:rPr>
        <w:t>-</w:t>
      </w:r>
      <w:r w:rsidRPr="00C00DBA">
        <w:rPr>
          <w:rFonts w:ascii="Times New Roman" w:hAnsi="Times New Roman" w:cs="Times New Roman"/>
        </w:rPr>
        <w:t>modre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noči</w:t>
      </w:r>
      <w:r w:rsidR="00267500">
        <w:rPr>
          <w:rFonts w:ascii="Times New Roman" w:hAnsi="Times New Roman" w:cs="Times New Roman"/>
        </w:rPr>
        <w:t xml:space="preserve"> 2019</w:t>
      </w:r>
      <w:r w:rsidRPr="00C00DB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oz.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»</w:t>
      </w:r>
      <w:r w:rsidR="00267500">
        <w:rPr>
          <w:rFonts w:ascii="Times New Roman" w:hAnsi="Times New Roman" w:cs="Times New Roman"/>
        </w:rPr>
        <w:t>S K</w:t>
      </w:r>
      <w:r w:rsidR="00267500" w:rsidRPr="00C00DBA">
        <w:rPr>
          <w:rFonts w:ascii="Times New Roman" w:hAnsi="Times New Roman" w:cs="Times New Roman"/>
        </w:rPr>
        <w:t>oprom</w:t>
      </w:r>
      <w:r w:rsidR="00267500">
        <w:rPr>
          <w:rFonts w:ascii="Times New Roman" w:hAnsi="Times New Roman" w:cs="Times New Roman"/>
        </w:rPr>
        <w:t xml:space="preserve"> </w:t>
      </w:r>
      <w:r w:rsidR="00267500" w:rsidRPr="00C00DBA">
        <w:rPr>
          <w:rFonts w:ascii="Times New Roman" w:hAnsi="Times New Roman" w:cs="Times New Roman"/>
        </w:rPr>
        <w:t>v</w:t>
      </w:r>
      <w:r w:rsidR="00267500">
        <w:rPr>
          <w:rFonts w:ascii="Times New Roman" w:hAnsi="Times New Roman" w:cs="Times New Roman"/>
        </w:rPr>
        <w:t xml:space="preserve"> </w:t>
      </w:r>
      <w:r w:rsidR="00267500" w:rsidRPr="00C00DBA">
        <w:rPr>
          <w:rFonts w:ascii="Times New Roman" w:hAnsi="Times New Roman" w:cs="Times New Roman"/>
        </w:rPr>
        <w:t>novo</w:t>
      </w:r>
      <w:r w:rsidR="00267500">
        <w:rPr>
          <w:rFonts w:ascii="Times New Roman" w:hAnsi="Times New Roman" w:cs="Times New Roman"/>
        </w:rPr>
        <w:t xml:space="preserve"> </w:t>
      </w:r>
      <w:r w:rsidR="00267500" w:rsidRPr="00C00DBA">
        <w:rPr>
          <w:rFonts w:ascii="Times New Roman" w:hAnsi="Times New Roman" w:cs="Times New Roman"/>
        </w:rPr>
        <w:t>leto</w:t>
      </w:r>
      <w:r w:rsidR="00267500">
        <w:rPr>
          <w:rFonts w:ascii="Times New Roman" w:hAnsi="Times New Roman" w:cs="Times New Roman"/>
        </w:rPr>
        <w:t xml:space="preserve"> </w:t>
      </w:r>
      <w:r w:rsidR="00267500" w:rsidRPr="00C00DBA">
        <w:rPr>
          <w:rFonts w:ascii="Times New Roman" w:hAnsi="Times New Roman" w:cs="Times New Roman"/>
        </w:rPr>
        <w:t>2020</w:t>
      </w:r>
      <w:r w:rsidR="00267500">
        <w:rPr>
          <w:rFonts w:ascii="Times New Roman" w:hAnsi="Times New Roman" w:cs="Times New Roman"/>
        </w:rPr>
        <w:t xml:space="preserve"> </w:t>
      </w:r>
      <w:r w:rsidR="00267500" w:rsidRPr="00C00DBA">
        <w:rPr>
          <w:rFonts w:ascii="Times New Roman" w:hAnsi="Times New Roman" w:cs="Times New Roman"/>
        </w:rPr>
        <w:t>in</w:t>
      </w:r>
      <w:r w:rsidR="00267500">
        <w:rPr>
          <w:rFonts w:ascii="Times New Roman" w:hAnsi="Times New Roman" w:cs="Times New Roman"/>
        </w:rPr>
        <w:t xml:space="preserve"> </w:t>
      </w:r>
      <w:r w:rsidR="00267500" w:rsidRPr="00C00DBA">
        <w:rPr>
          <w:rFonts w:ascii="Times New Roman" w:hAnsi="Times New Roman" w:cs="Times New Roman"/>
        </w:rPr>
        <w:t>2021</w:t>
      </w:r>
      <w:r w:rsidRPr="00C00DBA">
        <w:rPr>
          <w:rFonts w:ascii="Times New Roman" w:hAnsi="Times New Roman" w:cs="Times New Roman"/>
        </w:rPr>
        <w:t>«;</w:t>
      </w:r>
    </w:p>
    <w:p w14:paraId="368C9F31" w14:textId="57F41C35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lastRenderedPageBreak/>
        <w:t>kriti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izvedbe</w:t>
      </w:r>
      <w:r>
        <w:rPr>
          <w:rFonts w:ascii="Times New Roman" w:hAnsi="Times New Roman" w:cs="Times New Roman"/>
        </w:rPr>
        <w:t xml:space="preserve"> </w:t>
      </w:r>
      <w:r w:rsidR="00267500">
        <w:rPr>
          <w:rFonts w:ascii="Times New Roman" w:hAnsi="Times New Roman" w:cs="Times New Roman"/>
        </w:rPr>
        <w:t>»</w:t>
      </w:r>
      <w:r w:rsidRPr="00C00DBA">
        <w:rPr>
          <w:rFonts w:ascii="Times New Roman" w:hAnsi="Times New Roman" w:cs="Times New Roman"/>
        </w:rPr>
        <w:t>light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showa</w:t>
      </w:r>
      <w:r w:rsidR="00267500">
        <w:rPr>
          <w:rFonts w:ascii="Times New Roman" w:hAnsi="Times New Roman" w:cs="Times New Roman"/>
        </w:rPr>
        <w:t>«</w:t>
      </w:r>
      <w:r w:rsidRPr="00C00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slednje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odloči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organizacije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izvajalec);</w:t>
      </w:r>
    </w:p>
    <w:p w14:paraId="4BC3F65D" w14:textId="48AE4C94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kriti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čiščenja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prizorišč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prireditvi;</w:t>
      </w:r>
    </w:p>
    <w:p w14:paraId="37CF2647" w14:textId="2AA4F713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izvajati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vezane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  <w:u w:color="000000"/>
        </w:rPr>
        <w:t>izvedbo</w:t>
      </w:r>
      <w:r>
        <w:rPr>
          <w:rFonts w:ascii="Times New Roman" w:hAnsi="Times New Roman" w:cs="Times New Roman"/>
          <w:u w:color="000000"/>
        </w:rPr>
        <w:t xml:space="preserve"> </w:t>
      </w:r>
      <w:r w:rsidRPr="00C00DBA">
        <w:rPr>
          <w:rFonts w:ascii="Times New Roman" w:hAnsi="Times New Roman" w:cs="Times New Roman"/>
          <w:u w:color="000000"/>
        </w:rPr>
        <w:t>prireditve</w:t>
      </w:r>
      <w:r w:rsidRPr="00C00DBA">
        <w:rPr>
          <w:rFonts w:ascii="Times New Roman" w:hAnsi="Times New Roman" w:cs="Times New Roman"/>
        </w:rPr>
        <w:t>;</w:t>
      </w:r>
    </w:p>
    <w:p w14:paraId="20FC3920" w14:textId="134F8B54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izvajati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promocijo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svojih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promocijskih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kanalov;</w:t>
      </w:r>
    </w:p>
    <w:p w14:paraId="07285778" w14:textId="6CE09C82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obratovanje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čiščenje</w:t>
      </w:r>
      <w:r>
        <w:rPr>
          <w:rFonts w:ascii="Times New Roman" w:hAnsi="Times New Roman" w:cs="Times New Roman"/>
        </w:rPr>
        <w:t xml:space="preserve"> </w:t>
      </w:r>
      <w:r w:rsidR="00267500">
        <w:rPr>
          <w:rFonts w:ascii="Times New Roman" w:hAnsi="Times New Roman" w:cs="Times New Roman"/>
        </w:rPr>
        <w:t>sanitarij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Taverni;</w:t>
      </w:r>
    </w:p>
    <w:p w14:paraId="31B05E14" w14:textId="791C97B0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sodeluje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ciljem,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izvrši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pravočasno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kvalitetno.</w:t>
      </w:r>
    </w:p>
    <w:p w14:paraId="5615E3AE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20CC6FD1" w14:textId="2C850624" w:rsidR="00C00DBA" w:rsidRPr="00C00DBA" w:rsidRDefault="00C00DBA" w:rsidP="007F653C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Izvajalec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obvezuje:</w:t>
      </w:r>
    </w:p>
    <w:p w14:paraId="5DEA6417" w14:textId="56A53637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svojem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imenu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svoj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račun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dovoljenja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Upravno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enoto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Koper;</w:t>
      </w:r>
    </w:p>
    <w:p w14:paraId="040EA4EB" w14:textId="74337EF9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uporabljati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promocijo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blagovno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znamko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strani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MOK;</w:t>
      </w:r>
    </w:p>
    <w:p w14:paraId="40D987B0" w14:textId="50A85929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skleniti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zavarovanje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odgovornosti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prireditev;</w:t>
      </w:r>
    </w:p>
    <w:p w14:paraId="74374D3E" w14:textId="1D72A8C1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poskrbeti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rezervacijo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dovoljenj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uporabo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površin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oz.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objektov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nastanejo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uporabo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teh;</w:t>
      </w:r>
    </w:p>
    <w:p w14:paraId="089B295B" w14:textId="7887C81B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poskrbeti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varovanje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zaporo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površin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prometa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vključno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zagotovitvijo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zapornic/ograj,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zagotovitev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varnosti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obiskovalcev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ponudnikov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prireditvi;</w:t>
      </w:r>
    </w:p>
    <w:p w14:paraId="438E35D7" w14:textId="7A0B8991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poskrbeti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="00BE3C13">
        <w:rPr>
          <w:rFonts w:ascii="Times New Roman" w:hAnsi="Times New Roman" w:cs="Times New Roman"/>
        </w:rPr>
        <w:t>postavitev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dodatnih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košev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smeti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njihovo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praznjenje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času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pospravljanje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čiščenje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uporabljenih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prostorov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površin;</w:t>
      </w:r>
    </w:p>
    <w:p w14:paraId="41B45245" w14:textId="6FA9F991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nujno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medicinsko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reševalce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vode;</w:t>
      </w:r>
    </w:p>
    <w:p w14:paraId="3DC500C0" w14:textId="5EADE2AA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priključitev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elektrike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vode,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električne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priključke,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00DBA">
        <w:rPr>
          <w:rFonts w:ascii="Times New Roman" w:hAnsi="Times New Roman" w:cs="Times New Roman"/>
        </w:rPr>
        <w:t>tokovino</w:t>
      </w:r>
      <w:proofErr w:type="spellEnd"/>
      <w:r w:rsidRPr="00C00D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internet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ipd.;</w:t>
      </w:r>
    </w:p>
    <w:p w14:paraId="49BA9DDE" w14:textId="0F0195EA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najem,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postavitev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demontažo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šotorov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opreme;</w:t>
      </w:r>
    </w:p>
    <w:p w14:paraId="17471881" w14:textId="5F77625F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spremljajočo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gostinsko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ponudbo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poudarkom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istrski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gastronomiji;</w:t>
      </w:r>
    </w:p>
    <w:p w14:paraId="1D83D1F3" w14:textId="149FCF49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pravočasno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oblikovati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izdelati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promocijski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material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poskrbeti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sodi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obseg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prevzetih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obveznosti,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bodo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dogovorjeni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roki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spoštovani;</w:t>
      </w:r>
    </w:p>
    <w:p w14:paraId="651A1CE2" w14:textId="5ED9E107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uskladiti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naročnikom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prireditve;</w:t>
      </w:r>
    </w:p>
    <w:p w14:paraId="35D3007D" w14:textId="7DA95067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pridobiti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pokrovitelje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dogovorjene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aktivnosti;</w:t>
      </w:r>
    </w:p>
    <w:p w14:paraId="7AC694F2" w14:textId="5FE6A630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izpeljati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predloženega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skladno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veljavnimi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predpisi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krajevnimi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običaji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upoštevati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usklajenost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kraju;</w:t>
      </w:r>
    </w:p>
    <w:p w14:paraId="2F4D0A71" w14:textId="7122AFF2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uskladiti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ostalimi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prireditvami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načrtovanih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istem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časovnem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obdobju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posredovati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končni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potrditev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odgovorni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osebi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MOK;</w:t>
      </w:r>
    </w:p>
    <w:p w14:paraId="399654B6" w14:textId="029613F6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organizirati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celoti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(dogovori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tehnično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opremo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itd.);</w:t>
      </w:r>
    </w:p>
    <w:p w14:paraId="573CA4C8" w14:textId="77A356D0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izvršiti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obveznosti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predloženem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strokovno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pravilno,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vestno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kvalitetno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veljavnimi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predpisi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dogovorjenih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rokih;</w:t>
      </w:r>
    </w:p>
    <w:p w14:paraId="4C8A5E41" w14:textId="65957531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kriti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organizacije</w:t>
      </w:r>
      <w:r>
        <w:rPr>
          <w:rFonts w:ascii="Times New Roman" w:hAnsi="Times New Roman" w:cs="Times New Roman"/>
        </w:rPr>
        <w:t xml:space="preserve"> </w:t>
      </w:r>
      <w:r w:rsidR="00A24A94">
        <w:rPr>
          <w:rFonts w:ascii="Times New Roman" w:hAnsi="Times New Roman" w:cs="Times New Roman"/>
        </w:rPr>
        <w:t>»</w:t>
      </w:r>
      <w:r w:rsidRPr="00C00DBA">
        <w:rPr>
          <w:rFonts w:ascii="Times New Roman" w:hAnsi="Times New Roman" w:cs="Times New Roman"/>
        </w:rPr>
        <w:t>light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showa</w:t>
      </w:r>
      <w:r w:rsidR="00A24A9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slednje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odloči);</w:t>
      </w:r>
    </w:p>
    <w:p w14:paraId="2DAA499E" w14:textId="14866450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upoštevati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navodila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zahteve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vzdrževalca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razsvetljave,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Marjetice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Koper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organizacij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vezanih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uspešno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prireditve;</w:t>
      </w:r>
    </w:p>
    <w:p w14:paraId="78D6FDD9" w14:textId="6BCAD5D9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sodelovati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upoštevati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njene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ekonomske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tehnične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izvršiti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obveznosti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gospodarno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korist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MOK;</w:t>
      </w:r>
      <w:r>
        <w:rPr>
          <w:rFonts w:ascii="Times New Roman" w:hAnsi="Times New Roman" w:cs="Times New Roman"/>
        </w:rPr>
        <w:t xml:space="preserve"> </w:t>
      </w:r>
    </w:p>
    <w:p w14:paraId="6AD56AA9" w14:textId="58136AC5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zadostno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število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kadrov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uspešno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prireditve;</w:t>
      </w:r>
    </w:p>
    <w:p w14:paraId="1869C6EA" w14:textId="4A2E617C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kriti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razen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tistih,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dokumentaciji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opredeljeni,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MOK;</w:t>
      </w:r>
    </w:p>
    <w:p w14:paraId="2D00B9AE" w14:textId="577ABE53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izdelati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končno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poročilo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prireditve;</w:t>
      </w:r>
    </w:p>
    <w:p w14:paraId="0FE0044F" w14:textId="6E81772A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zagotoviti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logistiko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(postavitev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stojnic,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postavitev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odra,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postavitev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animacijskih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točk,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prevzem/postavitev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zapornic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času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kadrovsko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razdelitev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nalog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zadolžitev,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ureditev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prizorišč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itd.);</w:t>
      </w:r>
    </w:p>
    <w:p w14:paraId="2011F1BD" w14:textId="6B9DB0CC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poravnati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zunanjim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prireditve;</w:t>
      </w:r>
    </w:p>
    <w:p w14:paraId="6B73AB7C" w14:textId="476F98E2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sproti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obveščati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tekoči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problematiki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nastalih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situacijah,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lahko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vplivale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izvršitev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obveznosti;</w:t>
      </w:r>
    </w:p>
    <w:p w14:paraId="4F86AD5B" w14:textId="3DE0E7B6" w:rsidR="00C00DBA" w:rsidRPr="00C00DBA" w:rsidRDefault="00C00DB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izvesti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ostale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uspešno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prireditev;</w:t>
      </w:r>
    </w:p>
    <w:p w14:paraId="7CB558E4" w14:textId="08B41D80" w:rsidR="00C00DBA" w:rsidRPr="00C00DBA" w:rsidRDefault="00C47DB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opraviti </w:t>
      </w:r>
      <w:r w:rsidR="00C00DBA" w:rsidRPr="00C00DBA">
        <w:rPr>
          <w:rFonts w:ascii="Times New Roman" w:hAnsi="Times New Roman" w:cs="Times New Roman"/>
        </w:rPr>
        <w:t>drug</w:t>
      </w:r>
      <w:r>
        <w:rPr>
          <w:rFonts w:ascii="Times New Roman" w:hAnsi="Times New Roman" w:cs="Times New Roman"/>
        </w:rPr>
        <w:t>e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zadolžitve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po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navodilu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MOK.</w:t>
      </w:r>
    </w:p>
    <w:p w14:paraId="5420250D" w14:textId="1372C3E4" w:rsidR="00C00DBA" w:rsidRDefault="00C00DBA" w:rsidP="007F653C">
      <w:pPr>
        <w:spacing w:after="0"/>
        <w:ind w:left="360"/>
        <w:rPr>
          <w:rFonts w:ascii="Times New Roman" w:hAnsi="Times New Roman" w:cs="Times New Roman"/>
        </w:rPr>
      </w:pPr>
    </w:p>
    <w:p w14:paraId="34D1BE5F" w14:textId="77777777" w:rsidR="001223FC" w:rsidRPr="00C00DBA" w:rsidRDefault="001223FC" w:rsidP="007F653C">
      <w:pPr>
        <w:spacing w:after="0"/>
        <w:ind w:left="360"/>
        <w:rPr>
          <w:rFonts w:ascii="Times New Roman" w:hAnsi="Times New Roman" w:cs="Times New Roman"/>
        </w:rPr>
      </w:pPr>
    </w:p>
    <w:p w14:paraId="703A583C" w14:textId="00DC6B0B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lastRenderedPageBreak/>
        <w:t>5.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</w:t>
      </w:r>
    </w:p>
    <w:p w14:paraId="0957E0F3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0B5D742A" w14:textId="6DB4F49A" w:rsidR="00C00DBA" w:rsidRPr="00C00DBA" w:rsidRDefault="00C00DBA" w:rsidP="007F653C">
      <w:pPr>
        <w:pStyle w:val="BodyText"/>
        <w:spacing w:after="0"/>
        <w:rPr>
          <w:strike/>
          <w:sz w:val="22"/>
          <w:szCs w:val="22"/>
        </w:rPr>
      </w:pPr>
      <w:r w:rsidRPr="00C00DBA">
        <w:rPr>
          <w:sz w:val="22"/>
          <w:szCs w:val="22"/>
        </w:rPr>
        <w:t>MOK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sredstva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predmet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višini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nakazala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</w:t>
      </w:r>
      <w:smartTag w:uri="urn:schemas-microsoft-com:office:smarttags" w:element="stockticker">
        <w:r>
          <w:rPr>
            <w:sz w:val="22"/>
            <w:szCs w:val="22"/>
          </w:rPr>
          <w:t xml:space="preserve"> </w:t>
        </w:r>
        <w:r w:rsidRPr="00C00DBA">
          <w:rPr>
            <w:sz w:val="22"/>
            <w:szCs w:val="22"/>
          </w:rPr>
          <w:t>TRR</w:t>
        </w:r>
      </w:smartTag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izvajalca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številka: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_____________,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odprtega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___________,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najkasneje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30.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prejemu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končnega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vsebinskega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finančnega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zahtevanimi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dokazili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ter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kopijami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promocijskega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materiala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prireditve.</w:t>
      </w:r>
      <w:r>
        <w:rPr>
          <w:sz w:val="22"/>
          <w:szCs w:val="22"/>
        </w:rPr>
        <w:t xml:space="preserve"> </w:t>
      </w:r>
    </w:p>
    <w:p w14:paraId="491A8EE3" w14:textId="77777777" w:rsidR="00C47DB0" w:rsidRDefault="00C47DB0" w:rsidP="007F653C">
      <w:pPr>
        <w:pStyle w:val="BodyText"/>
        <w:spacing w:after="0"/>
        <w:rPr>
          <w:sz w:val="22"/>
          <w:szCs w:val="22"/>
        </w:rPr>
      </w:pPr>
    </w:p>
    <w:p w14:paraId="1B3E3757" w14:textId="49E43FA4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Končno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prejšnjega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odstavka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mora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potrditi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odgovorna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oseba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Končno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mora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vsebovati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natančen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opis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vsebine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izvedene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finančno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poročilo,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analizo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izvedene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original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izvode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promocijskega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materiala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kopije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računov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najmanj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višini</w:t>
      </w:r>
      <w:r>
        <w:rPr>
          <w:sz w:val="22"/>
          <w:szCs w:val="22"/>
        </w:rPr>
        <w:t xml:space="preserve"> </w:t>
      </w:r>
      <w:r w:rsidR="001E1A65">
        <w:rPr>
          <w:sz w:val="22"/>
          <w:szCs w:val="22"/>
        </w:rPr>
        <w:t>p</w:t>
      </w:r>
      <w:r w:rsidR="001412A8">
        <w:rPr>
          <w:sz w:val="22"/>
          <w:szCs w:val="22"/>
        </w:rPr>
        <w:t xml:space="preserve">ogodbene vrednosti </w:t>
      </w:r>
      <w:r w:rsidR="001412A8" w:rsidRPr="00C00DBA">
        <w:rPr>
          <w:sz w:val="22"/>
          <w:szCs w:val="22"/>
        </w:rPr>
        <w:t>opredeljene</w:t>
      </w:r>
      <w:r w:rsidR="001412A8">
        <w:rPr>
          <w:sz w:val="22"/>
          <w:szCs w:val="22"/>
        </w:rPr>
        <w:t xml:space="preserve"> </w:t>
      </w:r>
      <w:r w:rsidR="001412A8" w:rsidRPr="00C00DBA">
        <w:rPr>
          <w:sz w:val="22"/>
          <w:szCs w:val="22"/>
        </w:rPr>
        <w:t>v</w:t>
      </w:r>
      <w:r w:rsidR="001412A8">
        <w:rPr>
          <w:sz w:val="22"/>
          <w:szCs w:val="22"/>
        </w:rPr>
        <w:t xml:space="preserve"> </w:t>
      </w:r>
      <w:r w:rsidR="001412A8" w:rsidRPr="00C00DBA">
        <w:rPr>
          <w:sz w:val="22"/>
          <w:szCs w:val="22"/>
        </w:rPr>
        <w:t>3.</w:t>
      </w:r>
      <w:r w:rsidR="001412A8">
        <w:rPr>
          <w:sz w:val="22"/>
          <w:szCs w:val="22"/>
        </w:rPr>
        <w:t xml:space="preserve"> </w:t>
      </w:r>
      <w:r w:rsidR="001412A8" w:rsidRPr="00C00DBA">
        <w:rPr>
          <w:sz w:val="22"/>
          <w:szCs w:val="22"/>
        </w:rPr>
        <w:t>členu</w:t>
      </w:r>
      <w:r w:rsidR="001412A8">
        <w:rPr>
          <w:sz w:val="22"/>
          <w:szCs w:val="22"/>
        </w:rPr>
        <w:t xml:space="preserve"> </w:t>
      </w:r>
      <w:r w:rsidR="001412A8" w:rsidRPr="00C00DBA">
        <w:rPr>
          <w:sz w:val="22"/>
          <w:szCs w:val="22"/>
        </w:rPr>
        <w:t>te</w:t>
      </w:r>
      <w:r w:rsidR="001412A8">
        <w:rPr>
          <w:sz w:val="22"/>
          <w:szCs w:val="22"/>
        </w:rPr>
        <w:t xml:space="preserve"> </w:t>
      </w:r>
      <w:r w:rsidR="001412A8" w:rsidRPr="00C00DBA">
        <w:rPr>
          <w:sz w:val="22"/>
          <w:szCs w:val="22"/>
        </w:rPr>
        <w:t>pogodbe</w:t>
      </w:r>
      <w:r w:rsidRPr="00C00DB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mora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izvajalec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priložiti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kopije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računov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vezane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promocijo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najmanj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višini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besedo: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dvajset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odstotkov)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vrednosti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opredeljene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kolikor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vrednost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kopij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računov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manjša,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bodo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izvajalcu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izplačana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sredstva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seštevka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kopij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dostavljenih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računov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upravičenih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stroškov).</w:t>
      </w:r>
      <w:r>
        <w:rPr>
          <w:sz w:val="22"/>
          <w:szCs w:val="22"/>
        </w:rPr>
        <w:t xml:space="preserve"> </w:t>
      </w:r>
    </w:p>
    <w:p w14:paraId="60F0FAF5" w14:textId="77777777" w:rsidR="00C47DB0" w:rsidRDefault="00C47DB0" w:rsidP="007F653C">
      <w:pPr>
        <w:pStyle w:val="BodyText"/>
        <w:spacing w:after="0"/>
        <w:rPr>
          <w:sz w:val="22"/>
          <w:szCs w:val="22"/>
        </w:rPr>
      </w:pPr>
    </w:p>
    <w:p w14:paraId="3CDDD468" w14:textId="00A258C9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Izvajalec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mora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dostaviti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končno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najpozneje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roku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zadnjem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dnevu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izvedbe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prireditve.</w:t>
      </w:r>
    </w:p>
    <w:p w14:paraId="53DD8F53" w14:textId="77777777" w:rsidR="00C47DB0" w:rsidRDefault="00C47DB0" w:rsidP="007F653C">
      <w:pPr>
        <w:spacing w:after="0"/>
        <w:rPr>
          <w:rFonts w:ascii="Times New Roman" w:hAnsi="Times New Roman" w:cs="Times New Roman"/>
        </w:rPr>
      </w:pPr>
    </w:p>
    <w:p w14:paraId="252A5E6B" w14:textId="5937A591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Upravičeni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so:</w:t>
      </w:r>
    </w:p>
    <w:p w14:paraId="6574F108" w14:textId="60D13FC0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najem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tehnične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(osvetlitev,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ozvočenje,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projektor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itd.)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opreme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(prireditveni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šotori,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odri,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stojnice,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stoli,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ograje,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prenosn</w:t>
      </w:r>
      <w:r w:rsidR="00C47DB0">
        <w:rPr>
          <w:rFonts w:ascii="Times New Roman" w:hAnsi="Times New Roman" w:cs="Times New Roman"/>
        </w:rPr>
        <w:t xml:space="preserve">e sanitarije </w:t>
      </w:r>
      <w:r w:rsidRPr="00C00DBA">
        <w:rPr>
          <w:rFonts w:ascii="Times New Roman" w:hAnsi="Times New Roman" w:cs="Times New Roman"/>
        </w:rPr>
        <w:t>itd.);</w:t>
      </w:r>
      <w:r>
        <w:rPr>
          <w:rFonts w:ascii="Times New Roman" w:hAnsi="Times New Roman" w:cs="Times New Roman"/>
        </w:rPr>
        <w:t xml:space="preserve"> </w:t>
      </w:r>
    </w:p>
    <w:p w14:paraId="524FA8A8" w14:textId="4E3A24AC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stroški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najema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električnih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omaric,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00DBA">
        <w:rPr>
          <w:rFonts w:ascii="Times New Roman" w:hAnsi="Times New Roman" w:cs="Times New Roman"/>
        </w:rPr>
        <w:t>tokovine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aktivnostih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vezanih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zagotavljanje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električnih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priključkov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prireditev;</w:t>
      </w:r>
    </w:p>
    <w:p w14:paraId="55060C52" w14:textId="45272546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nadomestila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najem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lokacij/prostorov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(uporaba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površine,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najem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dvoran,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prostorov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itd.);</w:t>
      </w:r>
    </w:p>
    <w:p w14:paraId="64139714" w14:textId="37DF2004" w:rsidR="00C00DBA" w:rsidRPr="00F57035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stroške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oglaševanja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(oglaševanje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tiskanih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medijih,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radijski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oglasi,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spletni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oglasi,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oglasi,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oglasi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družbenih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omrežjih,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00DBA">
        <w:rPr>
          <w:rFonts w:ascii="Times New Roman" w:hAnsi="Times New Roman" w:cs="Times New Roman"/>
        </w:rPr>
        <w:t>jumbo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plakati,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plakatiranje)</w:t>
      </w:r>
      <w:r w:rsidR="00C47DB0">
        <w:rPr>
          <w:rFonts w:ascii="Times New Roman" w:hAnsi="Times New Roman" w:cs="Times New Roman"/>
        </w:rPr>
        <w:t xml:space="preserve">, pri čemer mora </w:t>
      </w:r>
      <w:r w:rsidRPr="007F653C">
        <w:rPr>
          <w:rFonts w:ascii="Times New Roman" w:hAnsi="Times New Roman" w:cs="Times New Roman"/>
        </w:rPr>
        <w:t>na računu biti navedeno obdobje oglaševanja in število posameznih oglasov</w:t>
      </w:r>
      <w:r w:rsidRPr="00F57035">
        <w:rPr>
          <w:rFonts w:ascii="Times New Roman" w:hAnsi="Times New Roman" w:cs="Times New Roman"/>
        </w:rPr>
        <w:t>;</w:t>
      </w:r>
    </w:p>
    <w:p w14:paraId="5E97CCAE" w14:textId="0EB5B0F8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stroški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izdelave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promocijskega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materiala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(oblikovanje,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tisk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letakov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itd.);</w:t>
      </w:r>
    </w:p>
    <w:p w14:paraId="00941711" w14:textId="6DF02F73" w:rsidR="00C00DBA" w:rsidRPr="00F57035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stroški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(stroški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nastopajočih)</w:t>
      </w:r>
      <w:r w:rsidR="00C47DB0">
        <w:rPr>
          <w:rFonts w:ascii="Times New Roman" w:hAnsi="Times New Roman" w:cs="Times New Roman"/>
        </w:rPr>
        <w:t xml:space="preserve">, pri čemer se bo </w:t>
      </w:r>
      <w:r w:rsidRPr="007F653C">
        <w:rPr>
          <w:rFonts w:ascii="Times New Roman" w:hAnsi="Times New Roman" w:cs="Times New Roman"/>
        </w:rPr>
        <w:t>upoštevalo le realne tržne vrednosti</w:t>
      </w:r>
      <w:r w:rsidRPr="00F57035">
        <w:rPr>
          <w:rFonts w:ascii="Times New Roman" w:hAnsi="Times New Roman" w:cs="Times New Roman"/>
        </w:rPr>
        <w:t>;</w:t>
      </w:r>
    </w:p>
    <w:p w14:paraId="4C459136" w14:textId="54EE4412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najem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dodatnih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košev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smeti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čiščenja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prireditvi;</w:t>
      </w:r>
    </w:p>
    <w:p w14:paraId="23E09AA3" w14:textId="26722239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stroški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varovanja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nujne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medicinske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reševalcev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vode,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gasilcev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primeru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ognjemeta);</w:t>
      </w:r>
    </w:p>
    <w:p w14:paraId="7A99323B" w14:textId="6A8ACB2C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nadomestila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IPF-u,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SAZAS-u;</w:t>
      </w:r>
    </w:p>
    <w:p w14:paraId="62290B86" w14:textId="716163C1" w:rsidR="00C00DBA" w:rsidRPr="00C00DBA" w:rsidRDefault="00C00D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upravne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občinske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takse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dovoljenj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prireditev.</w:t>
      </w:r>
    </w:p>
    <w:p w14:paraId="5BAC0AE4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722AA64A" w14:textId="403CDE98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</w:t>
      </w:r>
    </w:p>
    <w:p w14:paraId="693A6070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7F9296C1" w14:textId="4D963434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kolikor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prejeto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končno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pomanjkljivo,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roku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prejema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pisno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pozvala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izvajalca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dopolnitvi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določila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primeren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rok,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katerem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mora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le-ta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predložiti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dopolnjeno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poročilo.</w:t>
      </w:r>
    </w:p>
    <w:p w14:paraId="35AE63CC" w14:textId="77777777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7E376258" w14:textId="18F1F2BE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izvajalec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predloži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popolnega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dopolnjenega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poročila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zahtevanem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roku,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lahko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odstopi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izvajalec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upravičen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črpanja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pogodbe.</w:t>
      </w:r>
    </w:p>
    <w:p w14:paraId="2DC4D6FC" w14:textId="77777777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737855B0" w14:textId="48FF80D5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dolžna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poravnati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dodeljenih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dokler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prejme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popolnega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končnega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poročila.</w:t>
      </w:r>
    </w:p>
    <w:p w14:paraId="3BC1F510" w14:textId="0CFE5209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</w:t>
      </w:r>
    </w:p>
    <w:p w14:paraId="1AE34CDE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1D08A343" w14:textId="3BAB2BAC" w:rsidR="00C00DBA" w:rsidRPr="00C00DBA" w:rsidRDefault="00C00DBA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Izvajalec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dolžen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nemudoma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pisno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obvestiti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nastopijo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okoliščine,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utegnejo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vplivati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vsebinsko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in/oz.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terminsko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izvedbo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ter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predlagati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ustrezno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spremembo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oz.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dopolnitev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glede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spremenjene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okoliščine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oceni,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še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vztraja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sofinanciranju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odstopi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primeru,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vztraja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sofinanciranju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stranki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dogovorita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novih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pogojih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višini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sofinanciranja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obliki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pisnega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aneksa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tej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pogodbi.</w:t>
      </w:r>
    </w:p>
    <w:p w14:paraId="1E5C07EA" w14:textId="30B72793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lastRenderedPageBreak/>
        <w:t>8.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</w:t>
      </w:r>
    </w:p>
    <w:p w14:paraId="4BA86942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16DAED3C" w14:textId="3DBFF937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Pogodbeni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stranki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dogovorita,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bosta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izvajanje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spremljala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naslednja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odgovorna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oseba:</w:t>
      </w:r>
    </w:p>
    <w:p w14:paraId="67CBCB9F" w14:textId="3AB161EB" w:rsidR="00C00DBA" w:rsidRPr="00C00DBA" w:rsidRDefault="00C00DBA" w:rsidP="00F57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strani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MOK: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______________________,</w:t>
      </w:r>
    </w:p>
    <w:p w14:paraId="104F6EC7" w14:textId="5A06BA41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 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strani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izvajalca:</w:t>
      </w:r>
      <w:r>
        <w:rPr>
          <w:rFonts w:ascii="Times New Roman" w:hAnsi="Times New Roman" w:cs="Times New Roman"/>
        </w:rPr>
        <w:t xml:space="preserve">  </w:t>
      </w:r>
      <w:r w:rsidRPr="00C00DBA">
        <w:rPr>
          <w:rFonts w:ascii="Times New Roman" w:hAnsi="Times New Roman" w:cs="Times New Roman"/>
        </w:rPr>
        <w:t>______________________.</w:t>
      </w:r>
    </w:p>
    <w:p w14:paraId="52597DDE" w14:textId="77777777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4E3E829E" w14:textId="763B1691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Odgovorna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oseba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pravico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nadzora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potekom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namensko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porabo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dodeljenih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proračuna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vpogledom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dokumentacijo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obračun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zvezi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predmet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izvajalec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dolžan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omogočiti.</w:t>
      </w:r>
    </w:p>
    <w:p w14:paraId="4F25C07D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7656541F" w14:textId="53DDB84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</w:t>
      </w:r>
    </w:p>
    <w:p w14:paraId="68E62BDC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612D87D6" w14:textId="6BF13AD9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  <w:iCs/>
        </w:rPr>
      </w:pPr>
      <w:r w:rsidRPr="00C00DBA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nična,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  <w:iCs/>
        </w:rPr>
        <w:t>kdo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v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imenu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na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račun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izvajalca,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predstavniku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MOK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obljubil,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ponudil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dal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kakšno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nedovoljeno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korist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za:</w:t>
      </w:r>
    </w:p>
    <w:p w14:paraId="2AC112AE" w14:textId="5804633E" w:rsidR="00C00DBA" w:rsidRPr="00C00DBA" w:rsidRDefault="00C00DBA" w:rsidP="00F570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0DBA">
        <w:rPr>
          <w:rFonts w:ascii="Times New Roman" w:hAnsi="Times New Roman" w:cs="Times New Roman"/>
          <w:iCs/>
        </w:rPr>
        <w:t>pridobitev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posla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</w:p>
    <w:p w14:paraId="4BF6734E" w14:textId="3FAA439C" w:rsidR="00C00DBA" w:rsidRPr="00C00DBA" w:rsidRDefault="00C00D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0DBA">
        <w:rPr>
          <w:rFonts w:ascii="Times New Roman" w:hAnsi="Times New Roman" w:cs="Times New Roman"/>
          <w:iCs/>
        </w:rPr>
        <w:t>za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sklenitev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posla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pod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ugodnejšimi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pogoji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</w:p>
    <w:p w14:paraId="48B245DC" w14:textId="49045FAB" w:rsidR="00C00DBA" w:rsidRPr="00C00DBA" w:rsidRDefault="00C00D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0DBA">
        <w:rPr>
          <w:rFonts w:ascii="Times New Roman" w:hAnsi="Times New Roman" w:cs="Times New Roman"/>
          <w:iCs/>
        </w:rPr>
        <w:t>za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opustitev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dolžnega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nadzora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nad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izvajanjem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pogodbenih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obveznosti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</w:p>
    <w:p w14:paraId="7A2EF08B" w14:textId="2BEA7BED" w:rsidR="00C00DBA" w:rsidRPr="00C00DBA" w:rsidRDefault="00C00D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0DBA">
        <w:rPr>
          <w:rFonts w:ascii="Times New Roman" w:hAnsi="Times New Roman" w:cs="Times New Roman"/>
          <w:iCs/>
        </w:rPr>
        <w:t>za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drugo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ravnanje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opustitev,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katerim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je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MOK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povzročena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škoda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je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omogočena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pridobitev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nedovoljene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koristi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predstavniku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MOK,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prijavitelju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ali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njegovemu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predstavniku,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zastopniku,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posredniku.</w:t>
      </w:r>
      <w:r>
        <w:rPr>
          <w:rFonts w:ascii="Times New Roman" w:hAnsi="Times New Roman" w:cs="Times New Roman"/>
        </w:rPr>
        <w:t xml:space="preserve"> </w:t>
      </w:r>
    </w:p>
    <w:p w14:paraId="75CF0CB6" w14:textId="77777777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</w:p>
    <w:p w14:paraId="2327AB03" w14:textId="6BFD4F9F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primeru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ugotovitve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domnevnem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obstoju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dejanskega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prvega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odstavka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obvestila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Komisijo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preprečevanje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korupcije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organe,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glede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njegovega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domnevnega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nastanka,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pričela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ugotavljanjem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pogojev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ničnosti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prejšnjega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odstavka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oziroma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ukrepe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predpisi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Republike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Slovenije.</w:t>
      </w:r>
    </w:p>
    <w:p w14:paraId="43D86689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FE26471" w14:textId="6FE46D1C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</w:t>
      </w:r>
    </w:p>
    <w:p w14:paraId="0B34389E" w14:textId="77777777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</w:p>
    <w:p w14:paraId="6D6CB8A6" w14:textId="5962C4E9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Izvajalec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dolžan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objavah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programa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prireditve,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predmet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sofinanciranja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oziroma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vseh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drugih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oblikah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javnega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nastopanja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zvezi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navesti,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prireditev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sofinancirala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MOK.</w:t>
      </w:r>
      <w:r>
        <w:rPr>
          <w:sz w:val="22"/>
          <w:szCs w:val="22"/>
        </w:rPr>
        <w:t xml:space="preserve"> </w:t>
      </w:r>
    </w:p>
    <w:p w14:paraId="2F00E83D" w14:textId="77777777" w:rsidR="00C47DB0" w:rsidRDefault="00C47DB0" w:rsidP="007F653C">
      <w:pPr>
        <w:pStyle w:val="BodyText"/>
        <w:spacing w:after="0"/>
        <w:jc w:val="center"/>
        <w:rPr>
          <w:sz w:val="22"/>
          <w:szCs w:val="22"/>
        </w:rPr>
      </w:pPr>
    </w:p>
    <w:p w14:paraId="7EF49B6E" w14:textId="3D2909A5" w:rsidR="00C00DBA" w:rsidRDefault="00C00DBA" w:rsidP="007F653C">
      <w:pPr>
        <w:pStyle w:val="BodyText"/>
        <w:spacing w:after="0"/>
        <w:jc w:val="center"/>
        <w:rPr>
          <w:sz w:val="22"/>
          <w:szCs w:val="22"/>
        </w:rPr>
      </w:pPr>
      <w:r w:rsidRPr="00C00DBA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</w:p>
    <w:p w14:paraId="603AE57D" w14:textId="77777777" w:rsidR="00C47DB0" w:rsidRPr="00C00DBA" w:rsidRDefault="00C47DB0" w:rsidP="007F653C">
      <w:pPr>
        <w:pStyle w:val="BodyText"/>
        <w:spacing w:after="0"/>
        <w:jc w:val="center"/>
        <w:rPr>
          <w:sz w:val="22"/>
          <w:szCs w:val="22"/>
        </w:rPr>
      </w:pPr>
    </w:p>
    <w:p w14:paraId="08FBD728" w14:textId="62B2D4F2" w:rsidR="00C00DBA" w:rsidRPr="00C00DBA" w:rsidRDefault="00C00DBA" w:rsidP="007F653C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  <w:iCs/>
        </w:rPr>
        <w:t>V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primeru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spremembe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drugih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določil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v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pogodbi,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bosta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pogodbeni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stranki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sklenili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aneks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k</w:t>
      </w:r>
      <w:r>
        <w:rPr>
          <w:rFonts w:ascii="Times New Roman" w:hAnsi="Times New Roman" w:cs="Times New Roman"/>
          <w:iCs/>
        </w:rPr>
        <w:t xml:space="preserve"> </w:t>
      </w:r>
      <w:r w:rsidRPr="00C00DBA">
        <w:rPr>
          <w:rFonts w:ascii="Times New Roman" w:hAnsi="Times New Roman" w:cs="Times New Roman"/>
          <w:iCs/>
        </w:rPr>
        <w:t>pogodbi.</w:t>
      </w:r>
    </w:p>
    <w:p w14:paraId="4079C750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1AE0213B" w14:textId="01A0352A" w:rsidR="00C00DBA" w:rsidRPr="00C00DBA" w:rsidRDefault="00C00DBA" w:rsidP="007F653C">
      <w:pPr>
        <w:spacing w:after="0"/>
        <w:jc w:val="center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</w:t>
      </w:r>
    </w:p>
    <w:p w14:paraId="23678DC1" w14:textId="77777777" w:rsidR="00C00DBA" w:rsidRPr="00C00DBA" w:rsidRDefault="00C00DBA" w:rsidP="007F653C">
      <w:pPr>
        <w:spacing w:after="0"/>
        <w:ind w:left="360"/>
        <w:jc w:val="center"/>
        <w:rPr>
          <w:rFonts w:ascii="Times New Roman" w:hAnsi="Times New Roman" w:cs="Times New Roman"/>
        </w:rPr>
      </w:pPr>
    </w:p>
    <w:p w14:paraId="56B5FD3A" w14:textId="39F86358" w:rsidR="00C00DBA" w:rsidRPr="00C00DBA" w:rsidRDefault="00C00DBA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Morebitne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spore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bosta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stranki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reševali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sporazumno.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sporazumne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rešitve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mogli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doseči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reševanje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sporov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pristojno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sodišče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Kopru.</w:t>
      </w:r>
    </w:p>
    <w:p w14:paraId="1EC08B4A" w14:textId="77777777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</w:p>
    <w:p w14:paraId="5BAC5AF7" w14:textId="0907F486" w:rsidR="00C00DBA" w:rsidRDefault="00C00DBA" w:rsidP="007F653C">
      <w:pPr>
        <w:pStyle w:val="BodyText"/>
        <w:spacing w:after="0"/>
        <w:jc w:val="center"/>
        <w:rPr>
          <w:sz w:val="22"/>
          <w:szCs w:val="22"/>
        </w:rPr>
      </w:pPr>
      <w:r w:rsidRPr="00C00DBA">
        <w:rPr>
          <w:sz w:val="22"/>
          <w:szCs w:val="22"/>
        </w:rPr>
        <w:t>13.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</w:p>
    <w:p w14:paraId="0EB6807B" w14:textId="77777777" w:rsidR="00C47DB0" w:rsidRPr="00C00DBA" w:rsidRDefault="00C47DB0" w:rsidP="007F653C">
      <w:pPr>
        <w:pStyle w:val="BodyText"/>
        <w:spacing w:after="0"/>
        <w:jc w:val="center"/>
        <w:rPr>
          <w:sz w:val="22"/>
          <w:szCs w:val="22"/>
        </w:rPr>
      </w:pPr>
    </w:p>
    <w:p w14:paraId="7E2AA1B3" w14:textId="5C930C88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Ta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sklenjena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dnem,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podpišeta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obe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stranki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sestavljena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treh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enakih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izvodih,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katerih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prejme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prva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stranka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dva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izvoda,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druga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stranka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izvod.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Pogodba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velja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zaključka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izvedbe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storitev,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______________.</w:t>
      </w:r>
    </w:p>
    <w:p w14:paraId="448A466A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07BC2A0D" w14:textId="4C11F2F9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Številka:</w:t>
      </w:r>
      <w:r>
        <w:rPr>
          <w:rFonts w:ascii="Times New Roman" w:hAnsi="Times New Roman" w:cs="Times New Roman"/>
        </w:rPr>
        <w:t xml:space="preserve">          </w:t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  <w:t>Številka: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58A5EA85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Datum:</w:t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  <w:t>Datum:</w:t>
      </w:r>
    </w:p>
    <w:p w14:paraId="7022DA30" w14:textId="77777777" w:rsidR="00C00DBA" w:rsidRPr="00C00DBA" w:rsidRDefault="00C00DBA" w:rsidP="007F653C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ab/>
      </w:r>
    </w:p>
    <w:p w14:paraId="04195688" w14:textId="77E6A6EA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MESTNA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OBČINA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KOPER</w:t>
      </w:r>
    </w:p>
    <w:p w14:paraId="5B1952E1" w14:textId="669E5505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Župa</w:t>
      </w:r>
      <w:r w:rsidR="00EE6982">
        <w:rPr>
          <w:rFonts w:ascii="Times New Roman" w:hAnsi="Times New Roman" w:cs="Times New Roman"/>
        </w:rPr>
        <w:t>n</w:t>
      </w:r>
    </w:p>
    <w:p w14:paraId="758D79C5" w14:textId="63307DF3" w:rsidR="00C00DBA" w:rsidRPr="00C00DBA" w:rsidRDefault="00C00DBA" w:rsidP="007F653C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Aleš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Bržan</w:t>
      </w:r>
    </w:p>
    <w:p w14:paraId="28E8753D" w14:textId="77777777" w:rsidR="001223FC" w:rsidRDefault="001223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D9CC714" w14:textId="50996C9C" w:rsidR="00C00DBA" w:rsidRPr="007F653C" w:rsidRDefault="00C00DBA" w:rsidP="007F65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PRIJAVNI OBRAZEC</w:t>
      </w:r>
    </w:p>
    <w:p w14:paraId="4F5A1085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4D388F77" w14:textId="1771AA33" w:rsidR="00C00DBA" w:rsidRPr="00C00DBA" w:rsidRDefault="00C00DBA" w:rsidP="007F653C">
      <w:pPr>
        <w:keepNext/>
        <w:spacing w:after="0"/>
        <w:outlineLvl w:val="0"/>
        <w:rPr>
          <w:rFonts w:ascii="Times New Roman" w:hAnsi="Times New Roman" w:cs="Times New Roman"/>
          <w:szCs w:val="24"/>
        </w:rPr>
      </w:pPr>
      <w:r w:rsidRPr="00C00DBA">
        <w:rPr>
          <w:rFonts w:ascii="Times New Roman" w:hAnsi="Times New Roman" w:cs="Times New Roman"/>
          <w:szCs w:val="24"/>
        </w:rPr>
        <w:t>Ustrezno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obkrožite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vsebinski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sklop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na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katerega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se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nanaša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vaša</w:t>
      </w:r>
      <w:r>
        <w:rPr>
          <w:rFonts w:ascii="Times New Roman" w:hAnsi="Times New Roman" w:cs="Times New Roman"/>
          <w:szCs w:val="24"/>
        </w:rPr>
        <w:t xml:space="preserve"> </w:t>
      </w:r>
      <w:r w:rsidRPr="00C00DBA">
        <w:rPr>
          <w:rFonts w:ascii="Times New Roman" w:hAnsi="Times New Roman" w:cs="Times New Roman"/>
          <w:szCs w:val="24"/>
        </w:rPr>
        <w:t>prijava: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DE49735" w14:textId="77777777" w:rsidR="00C00DBA" w:rsidRPr="00C00DBA" w:rsidRDefault="00C00DBA" w:rsidP="007F653C">
      <w:pPr>
        <w:keepNext/>
        <w:spacing w:after="0"/>
        <w:outlineLvl w:val="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C00DBA" w:rsidRPr="00C00DBA" w14:paraId="48DF088D" w14:textId="77777777" w:rsidTr="001755E9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14:paraId="158990F7" w14:textId="77777777" w:rsidR="00C00DBA" w:rsidRPr="00C00DBA" w:rsidRDefault="00C00DBA">
            <w:pPr>
              <w:keepNext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98B1CDC" w14:textId="733BF098" w:rsidR="00C00DBA" w:rsidRPr="00C00DBA" w:rsidRDefault="00C00DBA" w:rsidP="002D0DCB">
            <w:pPr>
              <w:keepNext/>
              <w:spacing w:after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C00DBA">
              <w:rPr>
                <w:rFonts w:ascii="Times New Roman" w:hAnsi="Times New Roman" w:cs="Times New Roman"/>
                <w:szCs w:val="24"/>
              </w:rPr>
              <w:t>Izbor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organizatorja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in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sofinanciranje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prireditve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»Rumeno</w:t>
            </w:r>
            <w:r w:rsidR="002D0DCB">
              <w:rPr>
                <w:rFonts w:ascii="Times New Roman" w:hAnsi="Times New Roman" w:cs="Times New Roman"/>
                <w:szCs w:val="24"/>
              </w:rPr>
              <w:t>-</w:t>
            </w:r>
            <w:r w:rsidRPr="00C00DBA">
              <w:rPr>
                <w:rFonts w:ascii="Times New Roman" w:hAnsi="Times New Roman" w:cs="Times New Roman"/>
                <w:szCs w:val="24"/>
              </w:rPr>
              <w:t>modre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noči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2019«</w:t>
            </w:r>
          </w:p>
        </w:tc>
      </w:tr>
      <w:tr w:rsidR="00C00DBA" w:rsidRPr="00C00DBA" w14:paraId="1F6EA59C" w14:textId="77777777" w:rsidTr="001755E9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14:paraId="2F57E0E4" w14:textId="77777777" w:rsidR="00C00DBA" w:rsidRPr="00C00DBA" w:rsidRDefault="00C00DBA">
            <w:pPr>
              <w:keepNext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95B523C" w14:textId="1DC308C9" w:rsidR="00C00DBA" w:rsidRPr="00C00DBA" w:rsidRDefault="00C00DBA" w:rsidP="007F653C">
            <w:pPr>
              <w:keepNext/>
              <w:spacing w:after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C00DBA">
              <w:rPr>
                <w:rFonts w:ascii="Times New Roman" w:hAnsi="Times New Roman" w:cs="Times New Roman"/>
                <w:szCs w:val="24"/>
              </w:rPr>
              <w:t>Izbor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organizatorja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in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sofinanciranje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prireditve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»S</w:t>
            </w:r>
            <w:r>
              <w:rPr>
                <w:rFonts w:ascii="Times New Roman" w:hAnsi="Times New Roman" w:cs="Times New Roman"/>
                <w:szCs w:val="24"/>
              </w:rPr>
              <w:t xml:space="preserve"> K</w:t>
            </w:r>
            <w:r w:rsidRPr="00C00DBA">
              <w:rPr>
                <w:rFonts w:ascii="Times New Roman" w:hAnsi="Times New Roman" w:cs="Times New Roman"/>
                <w:szCs w:val="24"/>
              </w:rPr>
              <w:t>oprom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v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novo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leto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2020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in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szCs w:val="24"/>
              </w:rPr>
              <w:t>2021«</w:t>
            </w:r>
          </w:p>
        </w:tc>
      </w:tr>
    </w:tbl>
    <w:p w14:paraId="4D37B90F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947"/>
        <w:gridCol w:w="992"/>
        <w:gridCol w:w="3119"/>
      </w:tblGrid>
      <w:tr w:rsidR="00C00DBA" w:rsidRPr="00C00DBA" w14:paraId="79E13011" w14:textId="77777777" w:rsidTr="001755E9">
        <w:trPr>
          <w:trHeight w:val="29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6DC356AE" w14:textId="2497D19D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Podatki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prijavitelju</w:t>
            </w:r>
          </w:p>
        </w:tc>
      </w:tr>
      <w:tr w:rsidR="00C00DBA" w:rsidRPr="00C00DBA" w14:paraId="4AC62DC9" w14:textId="77777777" w:rsidTr="001755E9">
        <w:trPr>
          <w:cantSplit/>
          <w:trHeight w:val="454"/>
        </w:trPr>
        <w:tc>
          <w:tcPr>
            <w:tcW w:w="9356" w:type="dxa"/>
            <w:gridSpan w:val="4"/>
            <w:hideMark/>
          </w:tcPr>
          <w:p w14:paraId="4EFDFAE1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805"/>
              <w:gridCol w:w="993"/>
              <w:gridCol w:w="3420"/>
            </w:tblGrid>
            <w:tr w:rsidR="00C00DBA" w:rsidRPr="00C00DBA" w14:paraId="0F250001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08E6993" w14:textId="193A292F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00DBA">
                    <w:rPr>
                      <w:rFonts w:ascii="Times New Roman" w:hAnsi="Times New Roman" w:cs="Times New Roman"/>
                      <w:b/>
                    </w:rPr>
                    <w:t>Osnovni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  <w:b/>
                    </w:rPr>
                    <w:t>podatki: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7274EC17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14:paraId="0A921756" w14:textId="674AB5FB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Naziv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prijavitelja: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195E954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4CA17497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97DDA97" w14:textId="490AD0AF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Naslov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oz.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sedež: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C379D7D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10992647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0296D3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Tel./GSM:</w:t>
                  </w:r>
                </w:p>
              </w:tc>
              <w:tc>
                <w:tcPr>
                  <w:tcW w:w="280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6111EB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F9221C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E-mail: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9E7FC9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57B23315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E5E269E" w14:textId="5818460E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ID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za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DDV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davčna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št.: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FC5769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4EF9D633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5E8198" w14:textId="36446A5E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Matična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št.: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69EA3AC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3D37952E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19B3EC3" w14:textId="27468A65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Številka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TRR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računa: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BC3AFAF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2D143D09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862DFED" w14:textId="58380B0C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Ime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banke: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4355540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C76525D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  <w:p w14:paraId="6242C0A8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  <w:p w14:paraId="35E5C513" w14:textId="541617BC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  <w:b/>
              </w:rPr>
              <w:t>Podatki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odgovorni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osebi:</w:t>
            </w:r>
          </w:p>
        </w:tc>
      </w:tr>
      <w:tr w:rsidR="00C00DBA" w:rsidRPr="00C00DBA" w14:paraId="5F1DEC74" w14:textId="77777777" w:rsidTr="001755E9">
        <w:trPr>
          <w:cantSplit/>
          <w:trHeight w:val="454"/>
        </w:trPr>
        <w:tc>
          <w:tcPr>
            <w:tcW w:w="9356" w:type="dxa"/>
            <w:gridSpan w:val="4"/>
            <w:hideMark/>
          </w:tcPr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805"/>
              <w:gridCol w:w="993"/>
              <w:gridCol w:w="3420"/>
            </w:tblGrid>
            <w:tr w:rsidR="00C00DBA" w:rsidRPr="00C00DBA" w14:paraId="283B32E7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D76797" w14:textId="0F4415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Ime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in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00DBA">
                    <w:rPr>
                      <w:rFonts w:ascii="Times New Roman" w:hAnsi="Times New Roman" w:cs="Times New Roman"/>
                    </w:rPr>
                    <w:t>priimek: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5ADD116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39768270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21C8FC7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Funkcija: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CC48030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BA" w:rsidRPr="00C00DBA" w14:paraId="63675900" w14:textId="77777777" w:rsidTr="001755E9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76DABB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Tel./GSM:</w:t>
                  </w:r>
                </w:p>
              </w:tc>
              <w:tc>
                <w:tcPr>
                  <w:tcW w:w="280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B1FBD1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16707E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00DBA">
                    <w:rPr>
                      <w:rFonts w:ascii="Times New Roman" w:hAnsi="Times New Roman" w:cs="Times New Roman"/>
                    </w:rPr>
                    <w:t>E-mail: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67D72" w14:textId="77777777" w:rsidR="00C00DBA" w:rsidRPr="00C00DBA" w:rsidRDefault="00C00DBA" w:rsidP="007F65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ECE45FF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  <w:p w14:paraId="1A5FF7D1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  <w:p w14:paraId="6EB2DEE5" w14:textId="78FB00BE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0DBA">
              <w:rPr>
                <w:rFonts w:ascii="Times New Roman" w:hAnsi="Times New Roman" w:cs="Times New Roman"/>
                <w:b/>
              </w:rPr>
              <w:t>Podatki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kontaktni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osebi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(v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kolikor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ni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odgovorna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oseba):</w:t>
            </w:r>
          </w:p>
        </w:tc>
      </w:tr>
      <w:tr w:rsidR="00C00DBA" w:rsidRPr="00C00DBA" w14:paraId="4C09A4DC" w14:textId="77777777" w:rsidTr="00175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50253" w14:textId="58EE37C0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Ime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priimek:</w:t>
            </w:r>
          </w:p>
        </w:tc>
        <w:tc>
          <w:tcPr>
            <w:tcW w:w="70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6D802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68CBED76" w14:textId="77777777" w:rsidTr="00175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6677C" w14:textId="45DDB676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Funkcija:</w:t>
            </w:r>
          </w:p>
        </w:tc>
        <w:tc>
          <w:tcPr>
            <w:tcW w:w="70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BCD889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6853106A" w14:textId="77777777" w:rsidTr="00175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1C512" w14:textId="65ADB46B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23163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D6188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36B95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5A991D1" w14:textId="77777777" w:rsidR="00C00DBA" w:rsidRPr="00C00DBA" w:rsidRDefault="00C00DBA" w:rsidP="007F653C">
      <w:pPr>
        <w:tabs>
          <w:tab w:val="left" w:pos="2406"/>
          <w:tab w:val="left" w:pos="5353"/>
          <w:tab w:val="left" w:pos="6345"/>
        </w:tabs>
        <w:spacing w:after="0"/>
        <w:ind w:left="108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00DBA" w:rsidRPr="00C00DBA" w14:paraId="2A0CA5C6" w14:textId="77777777" w:rsidTr="001755E9">
        <w:trPr>
          <w:trHeight w:val="2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654BDA90" w14:textId="67462FFE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0DBA">
              <w:rPr>
                <w:rFonts w:ascii="Times New Roman" w:hAnsi="Times New Roman" w:cs="Times New Roman"/>
                <w:b/>
              </w:rPr>
              <w:t>II.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Podatki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soorganizatorjih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prireditve</w:t>
            </w:r>
          </w:p>
        </w:tc>
      </w:tr>
    </w:tbl>
    <w:p w14:paraId="42406024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3AB51C4C" w14:textId="347233AD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Predvideni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soorganizatorji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oz.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podizvajalci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posameznih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delov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prireditve:</w:t>
      </w:r>
    </w:p>
    <w:p w14:paraId="510B5392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20"/>
        <w:gridCol w:w="4039"/>
        <w:gridCol w:w="381"/>
        <w:gridCol w:w="4222"/>
      </w:tblGrid>
      <w:tr w:rsidR="00C00DBA" w:rsidRPr="00C00DBA" w14:paraId="027D02D8" w14:textId="77777777" w:rsidTr="001755E9">
        <w:trPr>
          <w:trHeight w:val="340"/>
        </w:trPr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1D837" w14:textId="65BF378E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Iz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Mestne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občine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Koper: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8207719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6085A7A3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DRUGI:</w:t>
            </w:r>
          </w:p>
        </w:tc>
      </w:tr>
      <w:tr w:rsidR="00C00DBA" w:rsidRPr="00C00DBA" w14:paraId="1839DB72" w14:textId="77777777" w:rsidTr="001755E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0E2B7CB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64B19760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C092A4D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22" w:type="dxa"/>
            <w:tcBorders>
              <w:top w:val="nil"/>
              <w:left w:val="nil"/>
              <w:right w:val="nil"/>
            </w:tcBorders>
          </w:tcPr>
          <w:p w14:paraId="56A87914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74F69E3D" w14:textId="77777777" w:rsidTr="001755E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EA45C75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39" w:type="dxa"/>
            <w:tcBorders>
              <w:left w:val="nil"/>
              <w:right w:val="nil"/>
            </w:tcBorders>
          </w:tcPr>
          <w:p w14:paraId="027BEF9D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7A41E4B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22" w:type="dxa"/>
            <w:tcBorders>
              <w:left w:val="nil"/>
              <w:right w:val="nil"/>
            </w:tcBorders>
          </w:tcPr>
          <w:p w14:paraId="1E2B0F4C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3AB69168" w14:textId="77777777" w:rsidTr="001755E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4217CE0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9" w:type="dxa"/>
            <w:tcBorders>
              <w:left w:val="nil"/>
              <w:right w:val="nil"/>
            </w:tcBorders>
          </w:tcPr>
          <w:p w14:paraId="03C07AD1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A344473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22" w:type="dxa"/>
            <w:tcBorders>
              <w:left w:val="nil"/>
              <w:right w:val="nil"/>
            </w:tcBorders>
          </w:tcPr>
          <w:p w14:paraId="12329CD0" w14:textId="77777777" w:rsidR="00C00DBA" w:rsidRPr="00C00DBA" w:rsidRDefault="00C00DBA">
            <w:pPr>
              <w:rPr>
                <w:rFonts w:ascii="Times New Roman" w:hAnsi="Times New Roman" w:cs="Times New Roman"/>
              </w:rPr>
            </w:pPr>
          </w:p>
        </w:tc>
      </w:tr>
    </w:tbl>
    <w:p w14:paraId="5B363C4F" w14:textId="217F183E" w:rsidR="00C00DBA" w:rsidRPr="00C00DBA" w:rsidRDefault="00C00DBA" w:rsidP="007F653C">
      <w:pPr>
        <w:tabs>
          <w:tab w:val="left" w:pos="528"/>
          <w:tab w:val="left" w:pos="4567"/>
          <w:tab w:val="left" w:pos="4948"/>
        </w:tabs>
        <w:spacing w:after="0"/>
        <w:ind w:left="108"/>
        <w:rPr>
          <w:rFonts w:ascii="Times New Roman" w:hAnsi="Times New Roman" w:cs="Times New Roman"/>
        </w:rPr>
      </w:pPr>
    </w:p>
    <w:p w14:paraId="4AB4895A" w14:textId="77777777" w:rsidR="00C00DBA" w:rsidRDefault="00C00DBA">
      <w:r>
        <w:br w:type="page"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00DBA" w:rsidRPr="00C00DBA" w14:paraId="037AF288" w14:textId="77777777" w:rsidTr="001755E9">
        <w:tc>
          <w:tcPr>
            <w:tcW w:w="9639" w:type="dxa"/>
            <w:shd w:val="pct10" w:color="000000" w:fill="FFFFFF"/>
          </w:tcPr>
          <w:p w14:paraId="0B0615B2" w14:textId="76C49CB2" w:rsidR="00C00DBA" w:rsidRPr="00C00DBA" w:rsidRDefault="00C00DBA" w:rsidP="007F653C">
            <w:pPr>
              <w:shd w:val="clear" w:color="auto" w:fill="D9D9D9" w:themeFill="background1" w:themeFillShade="D9"/>
              <w:spacing w:after="0"/>
              <w:rPr>
                <w:rFonts w:ascii="Times New Roman" w:hAnsi="Times New Roman" w:cs="Times New Roman"/>
                <w:b/>
              </w:rPr>
            </w:pPr>
            <w:r w:rsidRPr="00C00DBA"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 w:rsidRPr="00C00DBA">
              <w:rPr>
                <w:rFonts w:ascii="Times New Roman" w:hAnsi="Times New Roman" w:cs="Times New Roman"/>
                <w:b/>
              </w:rPr>
              <w:br w:type="page"/>
            </w:r>
            <w:r w:rsidRPr="00C00DBA">
              <w:rPr>
                <w:rFonts w:ascii="Times New Roman" w:hAnsi="Times New Roman" w:cs="Times New Roman"/>
                <w:b/>
              </w:rPr>
              <w:br w:type="page"/>
            </w:r>
            <w:r w:rsidRPr="00C00DBA">
              <w:rPr>
                <w:rFonts w:ascii="Times New Roman" w:hAnsi="Times New Roman" w:cs="Times New Roman"/>
                <w:b/>
              </w:rPr>
              <w:br w:type="page"/>
              <w:t>IV.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Finančni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načrt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programa</w:t>
            </w:r>
          </w:p>
        </w:tc>
      </w:tr>
    </w:tbl>
    <w:p w14:paraId="1EB70CF9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850"/>
      </w:tblGrid>
      <w:tr w:rsidR="00C00DBA" w:rsidRPr="00C00DBA" w14:paraId="2FA85C73" w14:textId="77777777" w:rsidTr="001755E9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95D75" w14:textId="4F8FD8BF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Predvidena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celotna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vrednost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prijavljene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prireditve: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349C4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1AC35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00DBA">
              <w:rPr>
                <w:rFonts w:ascii="Times New Roman" w:hAnsi="Times New Roman" w:cs="Times New Roman"/>
                <w:b/>
                <w:szCs w:val="24"/>
              </w:rPr>
              <w:t>EUR</w:t>
            </w:r>
          </w:p>
        </w:tc>
      </w:tr>
      <w:tr w:rsidR="00C00DBA" w:rsidRPr="00C00DBA" w14:paraId="4D60C574" w14:textId="77777777" w:rsidTr="001755E9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F7088" w14:textId="47E46CF1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Pričakovano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sofinanciranje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prireditve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strani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CF98E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EA8DC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00DBA">
              <w:rPr>
                <w:rFonts w:ascii="Times New Roman" w:hAnsi="Times New Roman" w:cs="Times New Roman"/>
                <w:b/>
                <w:szCs w:val="24"/>
              </w:rPr>
              <w:t>EUR</w:t>
            </w:r>
          </w:p>
        </w:tc>
      </w:tr>
      <w:tr w:rsidR="00C00DBA" w:rsidRPr="00C00DBA" w14:paraId="219F8EE7" w14:textId="77777777" w:rsidTr="001755E9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3E290" w14:textId="4BC8464F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Odstotek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pričakovanega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sofinanciranja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strani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MOK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glede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predvideno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celotno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vrednost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prijavljene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prireditve: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97659D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1ED76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C00DBA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</w:tbl>
    <w:p w14:paraId="0139EEE4" w14:textId="77777777" w:rsidR="00C00DBA" w:rsidRPr="00C00DBA" w:rsidRDefault="00C00DBA" w:rsidP="007F653C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b/>
          <w:szCs w:val="24"/>
        </w:rPr>
      </w:pPr>
    </w:p>
    <w:p w14:paraId="268E526F" w14:textId="058EA678" w:rsidR="00C00DBA" w:rsidRPr="00C00DBA" w:rsidRDefault="00C00DBA" w:rsidP="007F653C">
      <w:pPr>
        <w:tabs>
          <w:tab w:val="num" w:pos="360"/>
        </w:tabs>
        <w:spacing w:after="0" w:line="360" w:lineRule="auto"/>
        <w:ind w:left="360" w:hanging="360"/>
        <w:rPr>
          <w:rFonts w:ascii="Times New Roman" w:hAnsi="Times New Roman" w:cs="Times New Roman"/>
          <w:b/>
          <w:spacing w:val="-2"/>
        </w:rPr>
      </w:pPr>
      <w:r w:rsidRPr="00C00DBA">
        <w:rPr>
          <w:rFonts w:ascii="Times New Roman" w:hAnsi="Times New Roman" w:cs="Times New Roman"/>
          <w:b/>
          <w:spacing w:val="-2"/>
        </w:rPr>
        <w:t>a)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Pričakovani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prihodki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(tabelo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lahko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ustrezno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prilagodite):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C00DBA" w:rsidRPr="00C00DBA" w14:paraId="1C61382B" w14:textId="77777777" w:rsidTr="007D0AFF">
        <w:trPr>
          <w:jc w:val="center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FD293E" w14:textId="69CD106F" w:rsidR="00C00DBA" w:rsidRPr="00C00DBA" w:rsidRDefault="00C00DBA" w:rsidP="007F653C">
            <w:pPr>
              <w:keepNext/>
              <w:tabs>
                <w:tab w:val="num" w:pos="360"/>
              </w:tabs>
              <w:spacing w:after="0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Prihodki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prireditve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oz.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promocijske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aktivnosti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4085A" w14:textId="77777777" w:rsidR="00C00DBA" w:rsidRPr="00C00DBA" w:rsidRDefault="00C00DBA" w:rsidP="007F65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EUR</w:t>
            </w:r>
          </w:p>
        </w:tc>
      </w:tr>
      <w:tr w:rsidR="00C00DBA" w:rsidRPr="00C00DBA" w14:paraId="3B82DB0B" w14:textId="77777777" w:rsidTr="007D0AFF">
        <w:trPr>
          <w:trHeight w:val="283"/>
          <w:jc w:val="center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8B48A6F" w14:textId="2CFA3255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Mestna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občina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Koper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212FA2BC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3F6AA67F" w14:textId="77777777" w:rsidTr="007D0AFF">
        <w:trPr>
          <w:trHeight w:val="283"/>
          <w:jc w:val="center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19F92F" w14:textId="128C619E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Lastna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sredstva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793ECA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7663514F" w14:textId="77777777" w:rsidTr="007D0AFF">
        <w:trPr>
          <w:trHeight w:val="283"/>
          <w:jc w:val="center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822B2D" w14:textId="2E89A3F2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Sponzorji,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donatorji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BF63C6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79179D95" w14:textId="77777777" w:rsidTr="007D0AFF">
        <w:trPr>
          <w:trHeight w:val="283"/>
          <w:jc w:val="center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332E3F" w14:textId="421D3734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Prispevek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gostinskih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ponudnikov,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stojničarjev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itd.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820C1D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11847C83" w14:textId="77777777" w:rsidTr="007D0AFF">
        <w:trPr>
          <w:trHeight w:val="283"/>
          <w:jc w:val="center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05504C" w14:textId="75DB9CBB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Drugo,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kaj: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8E62E21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3AC32658" w14:textId="77777777" w:rsidTr="007D0AFF">
        <w:trPr>
          <w:trHeight w:val="170"/>
          <w:jc w:val="center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A95CDF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Skupaj: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CA217" w14:textId="77777777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BA2DD93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b/>
          <w:szCs w:val="24"/>
        </w:rPr>
      </w:pPr>
    </w:p>
    <w:p w14:paraId="621B47E9" w14:textId="72383A10" w:rsidR="00C00DBA" w:rsidRPr="00C00DBA" w:rsidRDefault="00C00DBA" w:rsidP="007F653C">
      <w:pPr>
        <w:tabs>
          <w:tab w:val="num" w:pos="360"/>
        </w:tabs>
        <w:spacing w:after="0" w:line="360" w:lineRule="auto"/>
        <w:ind w:left="360" w:hanging="360"/>
        <w:rPr>
          <w:rFonts w:ascii="Times New Roman" w:hAnsi="Times New Roman" w:cs="Times New Roman"/>
          <w:i/>
        </w:rPr>
      </w:pPr>
      <w:r w:rsidRPr="00C00DBA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Predvideni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odhodki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(tabelo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lahko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ustrezno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00DBA">
        <w:rPr>
          <w:rFonts w:ascii="Times New Roman" w:hAnsi="Times New Roman" w:cs="Times New Roman"/>
          <w:b/>
          <w:spacing w:val="-2"/>
        </w:rPr>
        <w:t>prilagodite)</w:t>
      </w:r>
      <w:r w:rsidRPr="00C00DBA">
        <w:rPr>
          <w:rFonts w:ascii="Times New Roman" w:hAnsi="Times New Roman" w:cs="Times New Roman"/>
          <w:b/>
        </w:rPr>
        <w:t>: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C00DBA" w:rsidRPr="00C00DBA" w14:paraId="215A33A4" w14:textId="77777777" w:rsidTr="007D0AFF">
        <w:trPr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A2AB0F" w14:textId="1DA1E68A" w:rsidR="00C00DBA" w:rsidRPr="00C00DBA" w:rsidRDefault="00C00DBA" w:rsidP="007F653C">
            <w:pPr>
              <w:keepNext/>
              <w:tabs>
                <w:tab w:val="num" w:pos="360"/>
              </w:tabs>
              <w:spacing w:after="0"/>
              <w:outlineLvl w:val="2"/>
              <w:rPr>
                <w:rFonts w:ascii="Times New Roman" w:hAnsi="Times New Roman" w:cs="Times New Roman"/>
                <w:b/>
                <w:sz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</w:rPr>
              <w:t>Odhodki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prireditve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oz.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promocijske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</w:rPr>
              <w:t>aktivnosti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92A21" w14:textId="77777777" w:rsidR="00C00DBA" w:rsidRPr="00C00DBA" w:rsidRDefault="00C00DBA" w:rsidP="007F65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</w:rPr>
              <w:t>EUR</w:t>
            </w:r>
          </w:p>
          <w:p w14:paraId="3B21F8FF" w14:textId="5D17E2AF" w:rsidR="00C00DBA" w:rsidRPr="00C00DBA" w:rsidRDefault="00C00DBA" w:rsidP="007F65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(z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DDV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ali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brez,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če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DDV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bCs/>
                <w:sz w:val="16"/>
              </w:rPr>
              <w:t>obračunan)</w:t>
            </w:r>
          </w:p>
        </w:tc>
      </w:tr>
      <w:tr w:rsidR="00C00DBA" w:rsidRPr="00C00DBA" w14:paraId="5982085F" w14:textId="77777777" w:rsidTr="007D0AFF">
        <w:trPr>
          <w:trHeight w:val="283"/>
          <w:jc w:val="center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C7BEEBA" w14:textId="78604949" w:rsidR="00C00DBA" w:rsidRPr="00C00DBA" w:rsidRDefault="00C00DBA" w:rsidP="007F6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0DB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Upravičeni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00DB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stroški</w:t>
            </w:r>
            <w:proofErr w:type="spellEnd"/>
            <w:r w:rsidRPr="00C00DB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:</w:t>
            </w:r>
          </w:p>
        </w:tc>
      </w:tr>
      <w:tr w:rsidR="00C00DBA" w:rsidRPr="00C00DBA" w14:paraId="13FDF703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880431" w14:textId="3A6B6A62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Prireditvena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oprema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(oder,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stoli,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ograje,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šotor,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stojnice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itd.)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15CA48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0060E908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F9F32D" w14:textId="492435B3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Tehnična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oprema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(ozvočenje,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osvetlitev,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projektor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itd.)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2CAF4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2DC5BDA5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D88B16" w14:textId="5F6112CC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Najemnine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prireditvenih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prostorov/lokacij,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upravne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občinske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takse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C80CB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42701209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092AE0" w14:textId="57FB52E1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Varovanje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prireditve,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nujna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medicinska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pomoč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reševalci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vode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itd.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E953C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663DB344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70CB32" w14:textId="0D1CB3EB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Oglaševanje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(oglasi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tiskanih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medijih,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radijski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oglasi,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TV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oglasi,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spletni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oglasi,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oglasi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družbenih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omrežjih,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jumbo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plakati,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plakatiranje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itd.)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301487" w14:textId="79706978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kritje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stroškov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oglaševanja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promocije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prireditve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mora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izvajalec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nameniti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posamezno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prireditev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najmanj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vseh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dodeljenih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sredstev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iz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naslova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tega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javnega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razpisa.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0774D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23455D05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131FED" w14:textId="2626F696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izdelave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promocijskega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materiala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(oblikovanje,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tisk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letakov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itd.)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CBA56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3C1174BA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0E523F" w14:textId="09685C85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programa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(avtorski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honorarji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izvajalcev,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računi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izvajalcev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programa,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IPF,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SAZAS)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761507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2CD56E07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B7CC7B" w14:textId="5E6F3172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SKUPAJ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UPRAVIČENI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C340C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54272F07" w14:textId="77777777" w:rsidTr="007D0AFF">
        <w:trPr>
          <w:trHeight w:val="283"/>
          <w:jc w:val="center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2EAC8D4" w14:textId="6AC8CD1C" w:rsidR="00C00DBA" w:rsidRPr="00C00DBA" w:rsidRDefault="00C00DBA" w:rsidP="007F6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Neupravičeni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stroški:</w:t>
            </w:r>
          </w:p>
        </w:tc>
      </w:tr>
      <w:tr w:rsidR="00C00DBA" w:rsidRPr="00C00DBA" w14:paraId="3C021579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43FA5A" w14:textId="592CEC5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dela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priprave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programa,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študentsko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delo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itd.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5498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408782B8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D06" w14:textId="075FD662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Dnevnice,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potni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stroški,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pogostitve,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nočitve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DAAF64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7A13B695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AE9C32" w14:textId="02B01EFC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Materialni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AEB5A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587A321D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15058A1" w14:textId="7CC2B4A3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Drugi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sz w:val="18"/>
                <w:szCs w:val="18"/>
              </w:rPr>
              <w:t>(navedi):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504E8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528E94C9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E169B6" w14:textId="05C94612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SKUPAJ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NEUPRAVIČENI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8"/>
                <w:szCs w:val="18"/>
              </w:rPr>
              <w:t>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14986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DBA" w:rsidRPr="00C00DBA" w14:paraId="5675E91E" w14:textId="77777777" w:rsidTr="007D0AFF">
        <w:trPr>
          <w:trHeight w:val="283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EECDA5" w14:textId="55C6634F" w:rsidR="00C00DBA" w:rsidRPr="00C00DBA" w:rsidRDefault="00C00DBA" w:rsidP="007F653C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00DBA">
              <w:rPr>
                <w:rFonts w:ascii="Times New Roman" w:hAnsi="Times New Roman" w:cs="Times New Roman"/>
                <w:b/>
                <w:szCs w:val="24"/>
              </w:rPr>
              <w:t>SKUPAJ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4"/>
                <w:szCs w:val="24"/>
              </w:rPr>
              <w:t>(upravičeni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4"/>
                <w:szCs w:val="24"/>
              </w:rPr>
              <w:t>neupravičeni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  <w:sz w:val="14"/>
                <w:szCs w:val="24"/>
              </w:rPr>
              <w:t>stroški)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3F8A0" w14:textId="77777777" w:rsidR="00C00DBA" w:rsidRPr="00C00DBA" w:rsidRDefault="00C00DBA" w:rsidP="007F653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47CF952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3309DA37" w14:textId="65E3E9A0" w:rsidR="00C00DBA" w:rsidRPr="00C00DBA" w:rsidRDefault="00C00DBA" w:rsidP="007F6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</w:rPr>
      </w:pPr>
      <w:r w:rsidRPr="00C00DBA">
        <w:rPr>
          <w:rFonts w:ascii="Times New Roman" w:hAnsi="Times New Roman" w:cs="Times New Roman"/>
          <w:b/>
        </w:rPr>
        <w:t>V.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Obvezne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priloge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dokazila</w:t>
      </w:r>
    </w:p>
    <w:p w14:paraId="1C0551EA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b/>
        </w:rPr>
      </w:pPr>
    </w:p>
    <w:p w14:paraId="132440FF" w14:textId="5D6F764C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  <w:b/>
        </w:rPr>
        <w:t>Obvezne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priloge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prijavnemu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obrazcu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posamezni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sklop:</w:t>
      </w:r>
    </w:p>
    <w:p w14:paraId="70DE38F2" w14:textId="181A335A" w:rsidR="00C00DBA" w:rsidRPr="00C00DBA" w:rsidRDefault="00C00DBA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C00DBA">
        <w:rPr>
          <w:rFonts w:ascii="Times New Roman" w:hAnsi="Times New Roman" w:cs="Times New Roman"/>
          <w:b/>
        </w:rPr>
        <w:t>pravno-formalne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priloge:</w:t>
      </w:r>
    </w:p>
    <w:p w14:paraId="183B929A" w14:textId="610556A3" w:rsidR="00C00DBA" w:rsidRPr="00C00DBA" w:rsidRDefault="00C00DB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podpisano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Izjavo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dodelitvi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državnih,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lokalnih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mednarodnih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virov;</w:t>
      </w:r>
    </w:p>
    <w:p w14:paraId="4073ECFF" w14:textId="78E67375" w:rsidR="00C00DBA" w:rsidRDefault="00C00DB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dokazilo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plačilu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varščine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resnost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ponudbe.</w:t>
      </w:r>
    </w:p>
    <w:p w14:paraId="3BE84897" w14:textId="77777777" w:rsidR="001223FC" w:rsidRPr="00C00DBA" w:rsidRDefault="001223FC" w:rsidP="001223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CEE6F" w14:textId="4471627E" w:rsidR="00C00DBA" w:rsidRPr="00C00DBA" w:rsidRDefault="00C00DBA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C00DBA">
        <w:rPr>
          <w:rFonts w:ascii="Times New Roman" w:hAnsi="Times New Roman" w:cs="Times New Roman"/>
          <w:b/>
        </w:rPr>
        <w:lastRenderedPageBreak/>
        <w:t>vsebinske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priloge:</w:t>
      </w:r>
    </w:p>
    <w:p w14:paraId="7DC3FD53" w14:textId="79B21C67" w:rsidR="00C00DBA" w:rsidRPr="00C00DBA" w:rsidRDefault="00C00D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podroben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opis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vsebine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(točne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nazive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izvajalcev,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ure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lokacije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itd.)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vsakega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izvajalca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predlaganega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priložiti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dokazila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(podpisane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izjave,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dogovore,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potrditve,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itd.),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njihove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strani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primeru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izbora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tudi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izveden;</w:t>
      </w:r>
    </w:p>
    <w:p w14:paraId="62DA53A9" w14:textId="6F836B0F" w:rsidR="00C00DBA" w:rsidRPr="00C00DBA" w:rsidRDefault="00C00D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predlog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načrta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promocije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oglaševanja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prireditve;</w:t>
      </w:r>
    </w:p>
    <w:p w14:paraId="6CC853A2" w14:textId="1C5A3CDE" w:rsidR="00C00DBA" w:rsidRPr="00C00DBA" w:rsidRDefault="00C00D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finančni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načrt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prireditve;</w:t>
      </w:r>
    </w:p>
    <w:p w14:paraId="5C3D5480" w14:textId="2F992998" w:rsidR="00C00DBA" w:rsidRPr="00C00DBA" w:rsidRDefault="00C00D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pisna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izjava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organizaciji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kritju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stroškov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izvedbe</w:t>
      </w:r>
      <w:r>
        <w:rPr>
          <w:rFonts w:ascii="Times New Roman" w:hAnsi="Times New Roman" w:cs="Times New Roman"/>
        </w:rPr>
        <w:t xml:space="preserve"> </w:t>
      </w:r>
      <w:r w:rsidR="00C048E0">
        <w:rPr>
          <w:rFonts w:ascii="Times New Roman" w:hAnsi="Times New Roman" w:cs="Times New Roman"/>
        </w:rPr>
        <w:t>light šova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</w:t>
      </w:r>
      <w:r w:rsidR="00C048E0">
        <w:rPr>
          <w:rFonts w:ascii="Times New Roman" w:hAnsi="Times New Roman" w:cs="Times New Roman"/>
        </w:rPr>
        <w:t xml:space="preserve">strošek izvedbe aktivnosti </w:t>
      </w:r>
      <w:r w:rsidRPr="00C00DBA">
        <w:rPr>
          <w:rFonts w:ascii="Times New Roman" w:hAnsi="Times New Roman" w:cs="Times New Roman"/>
        </w:rPr>
        <w:t>krije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MOK);</w:t>
      </w:r>
    </w:p>
    <w:p w14:paraId="37DFAD02" w14:textId="41F582D1" w:rsidR="00C00DBA" w:rsidRPr="00C00DBA" w:rsidRDefault="00C00D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podpisano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Izjavo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strinjanju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pogoji.</w:t>
      </w:r>
    </w:p>
    <w:p w14:paraId="1AFCFEE5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b/>
        </w:rPr>
      </w:pPr>
    </w:p>
    <w:p w14:paraId="76CB5082" w14:textId="5DBB7A5F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  <w:b/>
        </w:rPr>
        <w:t>Obvezna</w:t>
      </w:r>
      <w:r>
        <w:rPr>
          <w:rFonts w:ascii="Times New Roman" w:hAnsi="Times New Roman" w:cs="Times New Roman"/>
          <w:b/>
        </w:rPr>
        <w:t xml:space="preserve"> </w:t>
      </w:r>
      <w:r w:rsidRPr="00C00DBA">
        <w:rPr>
          <w:rFonts w:ascii="Times New Roman" w:hAnsi="Times New Roman" w:cs="Times New Roman"/>
          <w:b/>
        </w:rPr>
        <w:t>dokazila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izpolnitev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pogojev,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morajo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odražati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aktualno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resnično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stanje</w:t>
      </w:r>
      <w:r w:rsidRPr="00C00DBA">
        <w:rPr>
          <w:rStyle w:val="FootnoteReference"/>
          <w:rFonts w:ascii="Times New Roman" w:hAnsi="Times New Roman" w:cs="Times New Roman"/>
        </w:rPr>
        <w:footnoteReference w:id="1"/>
      </w:r>
      <w:r w:rsidRPr="00C00DBA">
        <w:rPr>
          <w:rFonts w:ascii="Times New Roman" w:hAnsi="Times New Roman" w:cs="Times New Roman"/>
        </w:rPr>
        <w:t>:</w:t>
      </w:r>
    </w:p>
    <w:p w14:paraId="70DC89B4" w14:textId="256E57B6" w:rsidR="00C00DBA" w:rsidRPr="00C00DBA" w:rsidRDefault="00C00DBA">
      <w:pPr>
        <w:pStyle w:val="ListParagraph"/>
        <w:numPr>
          <w:ilvl w:val="0"/>
          <w:numId w:val="1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prijavitelj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veljavno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registracijo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opravljanje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dejavnosti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predpisi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članice,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kateri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registrirana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dejavnost.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Prijavitelji,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nimajo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sedeža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Republiki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Sloveniji,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morajo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predložiti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potrdilo.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kateri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ponudnik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svoj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sedež,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izdaja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takšnih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dokumentov,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lahko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predloži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zapriseženo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izjavo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prič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zapriseženo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izjavo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zakonitega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zastopnika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ponudnika;</w:t>
      </w:r>
      <w:r>
        <w:rPr>
          <w:rFonts w:ascii="Times New Roman" w:hAnsi="Times New Roman" w:cs="Times New Roman"/>
        </w:rPr>
        <w:t xml:space="preserve"> </w:t>
      </w:r>
    </w:p>
    <w:p w14:paraId="579BAF9B" w14:textId="650CED76" w:rsidR="00C00DBA" w:rsidRPr="00C00DBA" w:rsidRDefault="00C00DBA">
      <w:pPr>
        <w:pStyle w:val="ListParagraph"/>
        <w:numPr>
          <w:ilvl w:val="0"/>
          <w:numId w:val="1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veljavno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dovoljenje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pristojnega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organa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opravljanje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dejavnosti,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predmet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opravljanje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dejavnosti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podlagi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posebnega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takšno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dovoljenje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potrebno;</w:t>
      </w:r>
    </w:p>
    <w:p w14:paraId="0AACB8D6" w14:textId="5D724F5E" w:rsidR="00C00DBA" w:rsidRPr="00C00DBA" w:rsidRDefault="00C416F0">
      <w:pPr>
        <w:pStyle w:val="ListParagraph"/>
        <w:numPr>
          <w:ilvl w:val="0"/>
          <w:numId w:val="1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vsaj dve </w:t>
      </w:r>
      <w:r w:rsidR="00C00DBA" w:rsidRPr="00C00DBA">
        <w:rPr>
          <w:rFonts w:ascii="Times New Roman" w:hAnsi="Times New Roman" w:cs="Times New Roman"/>
        </w:rPr>
        <w:t>dokazil</w:t>
      </w:r>
      <w:r>
        <w:rPr>
          <w:rFonts w:ascii="Times New Roman" w:hAnsi="Times New Roman" w:cs="Times New Roman"/>
        </w:rPr>
        <w:t>i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(referenc</w:t>
      </w:r>
      <w:r>
        <w:rPr>
          <w:rFonts w:ascii="Times New Roman" w:hAnsi="Times New Roman" w:cs="Times New Roman"/>
        </w:rPr>
        <w:t>i</w:t>
      </w:r>
      <w:r w:rsidR="00C00DBA" w:rsidRPr="00C00DBA">
        <w:rPr>
          <w:rFonts w:ascii="Times New Roman" w:hAnsi="Times New Roman" w:cs="Times New Roman"/>
        </w:rPr>
        <w:t>)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o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izkušnjah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pri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organizaciji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vsebinsko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in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obsežno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podobnih</w:t>
      </w:r>
      <w:r w:rsidR="00C00DBA">
        <w:rPr>
          <w:rFonts w:ascii="Times New Roman" w:hAnsi="Times New Roman" w:cs="Times New Roman"/>
        </w:rPr>
        <w:t xml:space="preserve"> </w:t>
      </w:r>
      <w:r w:rsidR="00C00DBA" w:rsidRPr="00C00DBA">
        <w:rPr>
          <w:rFonts w:ascii="Times New Roman" w:hAnsi="Times New Roman" w:cs="Times New Roman"/>
        </w:rPr>
        <w:t>prireditev.</w:t>
      </w:r>
    </w:p>
    <w:p w14:paraId="1F3B8FF5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b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C00DBA" w:rsidRPr="00C00DBA" w14:paraId="04CE1F33" w14:textId="77777777" w:rsidTr="001755E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4B0E75E8" w14:textId="2BC8611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0DBA">
              <w:rPr>
                <w:rFonts w:ascii="Times New Roman" w:hAnsi="Times New Roman" w:cs="Times New Roman"/>
              </w:rPr>
              <w:br w:type="page"/>
            </w:r>
            <w:r w:rsidRPr="00C00DBA">
              <w:rPr>
                <w:rFonts w:ascii="Times New Roman" w:hAnsi="Times New Roman" w:cs="Times New Roman"/>
              </w:rPr>
              <w:br w:type="page"/>
            </w:r>
            <w:r w:rsidRPr="00C00DBA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00DBA">
              <w:rPr>
                <w:rFonts w:ascii="Times New Roman" w:hAnsi="Times New Roman" w:cs="Times New Roman"/>
                <w:b/>
              </w:rPr>
              <w:t>VI.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0DBA">
              <w:rPr>
                <w:rFonts w:ascii="Times New Roman" w:hAnsi="Times New Roman" w:cs="Times New Roman"/>
                <w:b/>
              </w:rPr>
              <w:t>Izjava</w:t>
            </w:r>
          </w:p>
        </w:tc>
      </w:tr>
    </w:tbl>
    <w:p w14:paraId="728F99CD" w14:textId="77777777" w:rsidR="00C00DBA" w:rsidRPr="00C00DBA" w:rsidRDefault="00C00DBA">
      <w:pPr>
        <w:pStyle w:val="S"/>
        <w:rPr>
          <w:sz w:val="22"/>
          <w:szCs w:val="22"/>
          <w:lang w:val="sl-SI"/>
        </w:rPr>
      </w:pPr>
    </w:p>
    <w:p w14:paraId="0A0C491C" w14:textId="41417A49" w:rsidR="00C00DBA" w:rsidRPr="00C00DBA" w:rsidRDefault="00C00DBA">
      <w:pPr>
        <w:pStyle w:val="S"/>
        <w:rPr>
          <w:b/>
          <w:sz w:val="22"/>
          <w:szCs w:val="22"/>
          <w:lang w:val="sl-SI"/>
        </w:rPr>
      </w:pPr>
      <w:r w:rsidRPr="00C00DBA">
        <w:rPr>
          <w:b/>
          <w:sz w:val="22"/>
          <w:szCs w:val="22"/>
          <w:lang w:val="sl-SI"/>
        </w:rPr>
        <w:t>Izjavljamo,</w:t>
      </w:r>
      <w:r>
        <w:rPr>
          <w:b/>
          <w:sz w:val="22"/>
          <w:szCs w:val="22"/>
          <w:lang w:val="sl-SI"/>
        </w:rPr>
        <w:t xml:space="preserve"> </w:t>
      </w:r>
      <w:r w:rsidRPr="00C00DBA">
        <w:rPr>
          <w:b/>
          <w:sz w:val="22"/>
          <w:szCs w:val="22"/>
          <w:lang w:val="sl-SI"/>
        </w:rPr>
        <w:t>da:</w:t>
      </w:r>
    </w:p>
    <w:p w14:paraId="145D5F90" w14:textId="5E6E4418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navedbe,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resnične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ustrezajo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dejanskemu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stanju,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pripravljeni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dokazati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predložitvijo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ustreznih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dokazil;</w:t>
      </w:r>
    </w:p>
    <w:p w14:paraId="5D27C71E" w14:textId="43045F19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vse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kopije,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priložene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ustrezajo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originalom;</w:t>
      </w:r>
    </w:p>
    <w:p w14:paraId="5A0E9F64" w14:textId="21E76639" w:rsidR="00C00DBA" w:rsidRPr="00C00DBA" w:rsidRDefault="00C00DBA">
      <w:pPr>
        <w:pStyle w:val="S"/>
        <w:numPr>
          <w:ilvl w:val="0"/>
          <w:numId w:val="7"/>
        </w:numPr>
        <w:rPr>
          <w:sz w:val="22"/>
          <w:szCs w:val="22"/>
          <w:lang w:val="sl-SI"/>
        </w:rPr>
      </w:pPr>
      <w:r w:rsidRPr="00C00DBA">
        <w:rPr>
          <w:sz w:val="22"/>
          <w:szCs w:val="22"/>
          <w:lang w:val="sl-SI"/>
        </w:rPr>
        <w:t>se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strinjamo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s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preverjanjem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namenske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porabe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odobrenih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proračunskih</w:t>
      </w:r>
      <w:r>
        <w:rPr>
          <w:sz w:val="22"/>
          <w:szCs w:val="22"/>
          <w:lang w:val="sl-SI"/>
        </w:rPr>
        <w:t xml:space="preserve"> </w:t>
      </w:r>
      <w:r w:rsidRPr="00C00DBA">
        <w:rPr>
          <w:sz w:val="22"/>
          <w:szCs w:val="22"/>
          <w:lang w:val="sl-SI"/>
        </w:rPr>
        <w:t>sredstev;</w:t>
      </w:r>
    </w:p>
    <w:p w14:paraId="7E05A2D4" w14:textId="18F85BF5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strinjamo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procesi,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definiranimi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načinom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vrstami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zbiranja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informacij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podatkov,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sprejemamo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merila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razpisa;</w:t>
      </w:r>
    </w:p>
    <w:p w14:paraId="3944A79C" w14:textId="47B7FCEA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strinjamo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objavo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podatkov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predmetni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razpis;</w:t>
      </w:r>
    </w:p>
    <w:p w14:paraId="19DEEA9C" w14:textId="724479D3" w:rsidR="00C00DBA" w:rsidRPr="00EE6982" w:rsidRDefault="00C00DBA" w:rsidP="00EE69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nismo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insolventni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glede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točko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odstavka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finančnem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poslovanju,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postopkih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zaradi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insolventnosti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prisilnem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prenehanju</w:t>
      </w:r>
      <w:r>
        <w:rPr>
          <w:rFonts w:ascii="Times New Roman" w:hAnsi="Times New Roman" w:cs="Times New Roman"/>
        </w:rPr>
        <w:t xml:space="preserve"> </w:t>
      </w:r>
      <w:r w:rsidRPr="007F653C">
        <w:rPr>
          <w:rFonts w:ascii="Times New Roman" w:hAnsi="Times New Roman" w:cs="Times New Roman"/>
          <w:bCs/>
        </w:rPr>
        <w:t>(</w:t>
      </w:r>
      <w:r w:rsidR="00EE6982" w:rsidRPr="007F653C">
        <w:rPr>
          <w:rFonts w:ascii="Times New Roman" w:hAnsi="Times New Roman" w:cs="Times New Roman"/>
          <w:bCs/>
        </w:rPr>
        <w:t xml:space="preserve">Uradni list RS, št. 13/14 – uradno prečiščeno besedilo, 10/15 – </w:t>
      </w:r>
      <w:proofErr w:type="spellStart"/>
      <w:r w:rsidR="00EE6982" w:rsidRPr="007F653C">
        <w:rPr>
          <w:rFonts w:ascii="Times New Roman" w:hAnsi="Times New Roman" w:cs="Times New Roman"/>
          <w:bCs/>
        </w:rPr>
        <w:t>popr</w:t>
      </w:r>
      <w:proofErr w:type="spellEnd"/>
      <w:r w:rsidR="00EE6982" w:rsidRPr="007F653C">
        <w:rPr>
          <w:rFonts w:ascii="Times New Roman" w:hAnsi="Times New Roman" w:cs="Times New Roman"/>
          <w:bCs/>
        </w:rPr>
        <w:t xml:space="preserve">., 27/16, 31/16 – </w:t>
      </w:r>
      <w:proofErr w:type="spellStart"/>
      <w:r w:rsidR="00EE6982" w:rsidRPr="007F653C">
        <w:rPr>
          <w:rFonts w:ascii="Times New Roman" w:hAnsi="Times New Roman" w:cs="Times New Roman"/>
          <w:bCs/>
        </w:rPr>
        <w:t>odl</w:t>
      </w:r>
      <w:proofErr w:type="spellEnd"/>
      <w:r w:rsidR="00EE6982" w:rsidRPr="007F653C">
        <w:rPr>
          <w:rFonts w:ascii="Times New Roman" w:hAnsi="Times New Roman" w:cs="Times New Roman"/>
          <w:bCs/>
        </w:rPr>
        <w:t xml:space="preserve">. US, 38/16 – </w:t>
      </w:r>
      <w:proofErr w:type="spellStart"/>
      <w:r w:rsidR="00EE6982" w:rsidRPr="007F653C">
        <w:rPr>
          <w:rFonts w:ascii="Times New Roman" w:hAnsi="Times New Roman" w:cs="Times New Roman"/>
          <w:bCs/>
        </w:rPr>
        <w:t>odl</w:t>
      </w:r>
      <w:proofErr w:type="spellEnd"/>
      <w:r w:rsidR="00EE6982" w:rsidRPr="007F653C">
        <w:rPr>
          <w:rFonts w:ascii="Times New Roman" w:hAnsi="Times New Roman" w:cs="Times New Roman"/>
          <w:bCs/>
        </w:rPr>
        <w:t xml:space="preserve">. US, 63/16 – ZD-C in 54/18 – </w:t>
      </w:r>
      <w:proofErr w:type="spellStart"/>
      <w:r w:rsidR="00EE6982" w:rsidRPr="007F653C">
        <w:rPr>
          <w:rFonts w:ascii="Times New Roman" w:hAnsi="Times New Roman" w:cs="Times New Roman"/>
          <w:bCs/>
        </w:rPr>
        <w:t>odl</w:t>
      </w:r>
      <w:proofErr w:type="spellEnd"/>
      <w:r w:rsidR="00EE6982" w:rsidRPr="007F653C">
        <w:rPr>
          <w:rFonts w:ascii="Times New Roman" w:hAnsi="Times New Roman" w:cs="Times New Roman"/>
          <w:bCs/>
        </w:rPr>
        <w:t>. US</w:t>
      </w:r>
      <w:r w:rsidRPr="00EE6982">
        <w:rPr>
          <w:rFonts w:ascii="Times New Roman" w:hAnsi="Times New Roman" w:cs="Times New Roman"/>
        </w:rPr>
        <w:t>);</w:t>
      </w:r>
    </w:p>
    <w:p w14:paraId="17DB1B78" w14:textId="78DBED04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prejemamo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postopku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pridobivanja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finančne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reševanje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prestrukturiranje;</w:t>
      </w:r>
    </w:p>
    <w:p w14:paraId="4BB9984B" w14:textId="1562F635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nismo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stečajnem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postopku,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postopku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prisilne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poravnave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likvidacije;</w:t>
      </w:r>
    </w:p>
    <w:p w14:paraId="2A145CF3" w14:textId="3BAC9AA1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imamo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poravnane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davke,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prispevke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obvezne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dajatve;</w:t>
      </w:r>
    </w:p>
    <w:p w14:paraId="6A3E98BD" w14:textId="18E4278E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imamo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boniteto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oziroma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izkaz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banke,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katerim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dokazujemo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finančno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poslovno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sposobnost;</w:t>
      </w:r>
    </w:p>
    <w:p w14:paraId="7E7668EB" w14:textId="0ABB4360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bomo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MOK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tekoče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obveščali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spremembah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podatkov,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navedli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spremljajoči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dokumentaciji;</w:t>
      </w:r>
    </w:p>
    <w:p w14:paraId="1FA3EC8B" w14:textId="1D4FF08F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razpolagamo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zadostnimi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tehničnimi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zmogljivostmi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imamo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reference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opravljanju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predmeta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razpisa;</w:t>
      </w:r>
    </w:p>
    <w:p w14:paraId="6EB65CFF" w14:textId="085E5291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seznanjeni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dejstvom,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napačna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navedba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podatkov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osnova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prekinitev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morebitne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sklenjene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pogodbe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sofinanciranju;</w:t>
      </w:r>
    </w:p>
    <w:p w14:paraId="651A8DEF" w14:textId="61D7250A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kot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prijavitelj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bili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pravnomočno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obsojeni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zaradi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kaznivih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dejanj,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opredeljena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Kazenskem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zakoniku:</w:t>
      </w:r>
      <w:r>
        <w:rPr>
          <w:rFonts w:ascii="Times New Roman" w:hAnsi="Times New Roman" w:cs="Times New Roman"/>
        </w:rPr>
        <w:t xml:space="preserve"> </w:t>
      </w:r>
    </w:p>
    <w:p w14:paraId="46C3E7DC" w14:textId="3366A0BA" w:rsidR="00C00DBA" w:rsidRPr="00C00DBA" w:rsidRDefault="00C00DBA">
      <w:pPr>
        <w:pStyle w:val="NormalWeb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  <w:r w:rsidRPr="00C00DBA">
        <w:rPr>
          <w:sz w:val="22"/>
          <w:szCs w:val="22"/>
        </w:rPr>
        <w:t>sprejemanje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podkupnine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volitvah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(157.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goljufija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(211.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protipravno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omejevanje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konkurence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(225.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povzročitev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stečaja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goljufijo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nevestnim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poslovanjem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(226.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oškodovanje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upnikov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(227.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poslovna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goljufija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(228.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lastRenderedPageBreak/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goljufija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škodo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Evropske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unije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(229.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preslepitev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pridobitvi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uporabi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posojila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ugodnosti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(230.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preslepitev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poslovanju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vrednostnimi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papirji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(231.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preslepitev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kupcev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(232.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neupravičena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uporaba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tuje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oznake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modela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(233.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neupravičena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uporaba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tujega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izuma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topografije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(234.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ponareditev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uničenje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poslovnih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listin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(235.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izdaja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neupravičena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pridobitev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poslovne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skrivnosti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(236.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zloraba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informacijskega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sistema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(237.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zloraba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notranje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informacije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(238.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zloraba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trga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finančnih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instrumentov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(239.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zloraba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položaja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zaupanja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gospodarski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dejavnosti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(240.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nedovoljeno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sprejemanje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daril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(241.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nedovoljeno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dajanje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daril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(242.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ponarejanje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denarja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(243.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ponarejanje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uporaba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ponarejenih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vrednotnic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ali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vrednostnih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papirjev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(244.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denarja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(245.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zloraba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negotovinskega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plačilnega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sredstva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(246.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uporaba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ponarejenega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negotovinskega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plačilnega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sredstva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(247.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izdelava,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pridobitev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odtujitev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pripomočkov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ponarejanje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(248.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davčna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zatajitev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(249.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tihotapstvo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(250.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izdaja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tajnih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podatkov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(260.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jemanje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podkupnine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(261.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dajanje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podkupnine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(262.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sprejemanje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koristi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nezakonito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posredovanje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(263.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dajanje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daril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nezakonito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posredovanje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(264.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hudodelsko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združevanje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(294.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člen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KZ-1);</w:t>
      </w:r>
    </w:p>
    <w:p w14:paraId="64A2BB2F" w14:textId="547A84C4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nismo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bili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pravnomočno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obsojeni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zaradi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goljufije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zoper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finančne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interese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smislu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Konvencije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zaščiti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finančnih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interesov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ES;</w:t>
      </w:r>
    </w:p>
    <w:p w14:paraId="51F3F93A" w14:textId="60066C25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zavedamo,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vsako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krivo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navajanje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neresničnih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podatkov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predloženi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vlogi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pravu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Republike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Slovenije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kaznivo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dejanje;</w:t>
      </w:r>
    </w:p>
    <w:p w14:paraId="17AD0947" w14:textId="47EF252D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nismo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subjekti,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katere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velja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omejitev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poslovanja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35.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členu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integriteti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preprečevanju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korupcije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(Uradni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RS,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št.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69/2011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ZIntPK-UPB2);</w:t>
      </w:r>
    </w:p>
    <w:p w14:paraId="6449AF26" w14:textId="4C77AE40" w:rsidR="00C00DBA" w:rsidRPr="00C00DBA" w:rsidRDefault="00C00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imamo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potrebna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dovoljenja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izvedbo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predmeta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razpisa.</w:t>
      </w:r>
      <w:r>
        <w:rPr>
          <w:rFonts w:ascii="Times New Roman" w:hAnsi="Times New Roman" w:cs="Times New Roman"/>
        </w:rPr>
        <w:t xml:space="preserve"> </w:t>
      </w:r>
    </w:p>
    <w:p w14:paraId="79D13425" w14:textId="77777777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</w:p>
    <w:p w14:paraId="69CA6C7F" w14:textId="190B43CA" w:rsidR="00C00DBA" w:rsidRPr="00C00DBA" w:rsidRDefault="00C00DBA" w:rsidP="007F653C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Pod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kazensko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materialno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odgovornostjo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izjavljamo,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vsi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podatki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navedeni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prijavi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resnični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smo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jih,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če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bo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MOK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zahtevala,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pripravljeni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dokazati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predložitvijo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ustreznih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dokazil.</w:t>
      </w:r>
      <w:r>
        <w:rPr>
          <w:sz w:val="22"/>
          <w:szCs w:val="22"/>
        </w:rPr>
        <w:t xml:space="preserve"> </w:t>
      </w:r>
    </w:p>
    <w:p w14:paraId="15B1241F" w14:textId="559D11EA" w:rsidR="00C00DBA" w:rsidRPr="00C00DBA" w:rsidRDefault="00C00DBA">
      <w:pPr>
        <w:pStyle w:val="BodyText"/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Prav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tako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izjavljamo:</w:t>
      </w:r>
    </w:p>
    <w:p w14:paraId="47C386E3" w14:textId="15F152DB" w:rsidR="00C00DBA" w:rsidRPr="00C00DBA" w:rsidRDefault="00C00DBA">
      <w:pPr>
        <w:pStyle w:val="BodyText"/>
        <w:numPr>
          <w:ilvl w:val="0"/>
          <w:numId w:val="8"/>
        </w:numPr>
        <w:tabs>
          <w:tab w:val="num" w:pos="1102"/>
        </w:tabs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smo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seznanjeni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vsemi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določili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pogoji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javnega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razpisa,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njimi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strinjamo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sprejemamo;</w:t>
      </w:r>
    </w:p>
    <w:p w14:paraId="331A9333" w14:textId="7B9E8CB1" w:rsidR="00C00DBA" w:rsidRPr="00C00DBA" w:rsidRDefault="00C00DBA">
      <w:pPr>
        <w:pStyle w:val="BodyText"/>
        <w:numPr>
          <w:ilvl w:val="0"/>
          <w:numId w:val="8"/>
        </w:numPr>
        <w:tabs>
          <w:tab w:val="num" w:pos="1102"/>
        </w:tabs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smo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jih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razumeli,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ter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soglašamo,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sestavni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del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prijave;</w:t>
      </w:r>
    </w:p>
    <w:p w14:paraId="1D8DD21D" w14:textId="1994E361" w:rsidR="00C00DBA" w:rsidRPr="00C00DBA" w:rsidRDefault="00C00DBA">
      <w:pPr>
        <w:pStyle w:val="BodyText"/>
        <w:numPr>
          <w:ilvl w:val="0"/>
          <w:numId w:val="8"/>
        </w:numPr>
        <w:tabs>
          <w:tab w:val="left" w:pos="426"/>
        </w:tabs>
        <w:spacing w:after="0"/>
        <w:rPr>
          <w:sz w:val="22"/>
          <w:szCs w:val="22"/>
        </w:rPr>
      </w:pPr>
      <w:r w:rsidRPr="00C00DBA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smo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prijavo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pripravili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predložili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skladno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zahtevami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navedenimi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omenjenem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javnem</w:t>
      </w:r>
      <w:r>
        <w:rPr>
          <w:sz w:val="22"/>
          <w:szCs w:val="22"/>
        </w:rPr>
        <w:t xml:space="preserve"> </w:t>
      </w:r>
      <w:r w:rsidRPr="00C00DBA">
        <w:rPr>
          <w:sz w:val="22"/>
          <w:szCs w:val="22"/>
        </w:rPr>
        <w:t>razpisu.</w:t>
      </w:r>
    </w:p>
    <w:p w14:paraId="64C25A0E" w14:textId="77777777" w:rsidR="00C00DBA" w:rsidRPr="00C00DBA" w:rsidRDefault="00C00DBA" w:rsidP="007F653C">
      <w:pPr>
        <w:pStyle w:val="BodyText"/>
        <w:spacing w:after="0"/>
        <w:rPr>
          <w:i/>
          <w:sz w:val="22"/>
          <w:szCs w:val="22"/>
        </w:rPr>
      </w:pPr>
    </w:p>
    <w:p w14:paraId="0F05BBC8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6A01A253" w14:textId="231CA143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Kraj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datum:</w:t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  <w:t>Žig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  <w:t>Podpis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odgovorne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osebe:</w:t>
      </w:r>
    </w:p>
    <w:p w14:paraId="683AA27F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br w:type="page"/>
      </w:r>
    </w:p>
    <w:p w14:paraId="2C78DD8C" w14:textId="785E82FF" w:rsidR="00C00DBA" w:rsidRPr="007F653C" w:rsidRDefault="00C00DBA" w:rsidP="007F653C">
      <w:pPr>
        <w:pStyle w:val="Heading1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Toc479169007"/>
      <w:r w:rsidRPr="007F653C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IZJAVA O DODELITVI SREDSTEV IZ DRŽAVNIH, LOKALNIH</w:t>
      </w:r>
      <w:smartTag w:uri="urn:schemas-microsoft-com:office:smarttags" w:element="stockticker">
        <w:r w:rsidRPr="007F653C">
          <w:rPr>
            <w:rFonts w:ascii="Times New Roman" w:hAnsi="Times New Roman" w:cs="Times New Roman"/>
            <w:b/>
            <w:color w:val="auto"/>
            <w:sz w:val="26"/>
            <w:szCs w:val="26"/>
          </w:rPr>
          <w:t xml:space="preserve"> ALI</w:t>
        </w:r>
      </w:smartTag>
      <w:r w:rsidRPr="007F653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MEDNARODNIH VIROV</w:t>
      </w:r>
      <w:bookmarkEnd w:id="0"/>
    </w:p>
    <w:p w14:paraId="33D7FD8E" w14:textId="77777777" w:rsidR="00C00DBA" w:rsidRPr="00C00DBA" w:rsidRDefault="00C00DBA" w:rsidP="007F653C">
      <w:pPr>
        <w:spacing w:after="0"/>
        <w:ind w:right="-288"/>
        <w:rPr>
          <w:rFonts w:ascii="Times New Roman" w:hAnsi="Times New Roman" w:cs="Times New Roman"/>
          <w:b/>
          <w:bCs/>
        </w:rPr>
      </w:pPr>
    </w:p>
    <w:p w14:paraId="0027052F" w14:textId="4B9E715B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Podpisani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izjavljam,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podjetje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naslova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pomoči*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(ustrezno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obkroži):</w:t>
      </w:r>
    </w:p>
    <w:p w14:paraId="73FE9252" w14:textId="437D7DF3" w:rsidR="00C00DBA" w:rsidRPr="00C00DBA" w:rsidRDefault="00C00DBA" w:rsidP="007F653C">
      <w:pPr>
        <w:numPr>
          <w:ilvl w:val="2"/>
          <w:numId w:val="14"/>
        </w:numPr>
        <w:tabs>
          <w:tab w:val="clear" w:pos="2700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prejelo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nobenih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občine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virov;</w:t>
      </w:r>
    </w:p>
    <w:p w14:paraId="0840411D" w14:textId="5449AEB2" w:rsidR="00C00DBA" w:rsidRPr="00C00DBA" w:rsidRDefault="00C00DBA" w:rsidP="007F653C">
      <w:pPr>
        <w:numPr>
          <w:ilvl w:val="2"/>
          <w:numId w:val="14"/>
        </w:numPr>
        <w:tabs>
          <w:tab w:val="clear" w:pos="2700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prejelo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sredstva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tudi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državnih,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občinskih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virov.</w:t>
      </w:r>
    </w:p>
    <w:p w14:paraId="240EB800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475E315D" w14:textId="22F43E40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Navedite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podatke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glede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javni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vir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:</w:t>
      </w:r>
    </w:p>
    <w:p w14:paraId="03988937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184"/>
        <w:gridCol w:w="1814"/>
        <w:gridCol w:w="1496"/>
        <w:gridCol w:w="1628"/>
      </w:tblGrid>
      <w:tr w:rsidR="00C00DBA" w:rsidRPr="00C00DBA" w14:paraId="23061F98" w14:textId="77777777" w:rsidTr="001755E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0F3" w14:textId="0F04DC45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Javni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viri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612" w14:textId="61D77413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Namen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00DBA">
              <w:rPr>
                <w:rFonts w:ascii="Times New Roman" w:hAnsi="Times New Roman" w:cs="Times New Roman"/>
              </w:rPr>
              <w:t>pomoči</w:t>
            </w:r>
          </w:p>
          <w:p w14:paraId="7559186D" w14:textId="218CDE76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(naziv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projekta,</w:t>
            </w:r>
          </w:p>
          <w:p w14:paraId="760B1045" w14:textId="343F1B60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razpisa)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EE1" w14:textId="740A08CA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pomoči</w:t>
            </w:r>
          </w:p>
          <w:p w14:paraId="31B9624D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(subvencija/</w:t>
            </w:r>
          </w:p>
          <w:p w14:paraId="2FFCDF2B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kredit)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B22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Znesek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7E9" w14:textId="40002232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Datum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prejetja</w:t>
            </w:r>
          </w:p>
          <w:p w14:paraId="19EC8DBC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72CAA1A2" w14:textId="77777777" w:rsidTr="001755E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9D5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Ministrstvo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262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9EC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0EE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4CC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4FF820D8" w14:textId="77777777" w:rsidTr="001755E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7A6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Sklad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8A0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C7D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380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20B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32CD3BD0" w14:textId="77777777" w:rsidTr="001755E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7EE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Občina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105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486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C00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53D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BA" w:rsidRPr="00C00DBA" w14:paraId="682F63B2" w14:textId="77777777" w:rsidTr="001755E9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E90" w14:textId="602CB8E5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  <w:r w:rsidRPr="00C00DBA">
              <w:rPr>
                <w:rFonts w:ascii="Times New Roman" w:hAnsi="Times New Roman" w:cs="Times New Roman"/>
              </w:rPr>
              <w:t>Mednarodni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DBA">
              <w:rPr>
                <w:rFonts w:ascii="Times New Roman" w:hAnsi="Times New Roman" w:cs="Times New Roman"/>
              </w:rPr>
              <w:t>viri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F2D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947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9DE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8E0" w14:textId="77777777" w:rsidR="00C00DBA" w:rsidRPr="00C00DBA" w:rsidRDefault="00C00DBA" w:rsidP="007F65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D109A32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00F87E02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806C05B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b/>
          <w:bCs/>
        </w:rPr>
      </w:pPr>
    </w:p>
    <w:p w14:paraId="160E54A7" w14:textId="3D478D04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Izjavljam,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zgoraj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navedeni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podatki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listine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priložene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prijavi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resnične.</w:t>
      </w:r>
    </w:p>
    <w:p w14:paraId="3ED257B2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267B1704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B2EB5A4" w14:textId="09BAC715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Kraj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datum:</w:t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00DBA">
        <w:rPr>
          <w:rFonts w:ascii="Times New Roman" w:hAnsi="Times New Roman" w:cs="Times New Roman"/>
        </w:rPr>
        <w:t>Žig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</w:r>
      <w:r w:rsidRPr="00C00DBA">
        <w:rPr>
          <w:rFonts w:ascii="Times New Roman" w:hAnsi="Times New Roman" w:cs="Times New Roman"/>
        </w:rPr>
        <w:tab/>
        <w:t>Podpis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odgovorne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osebe:</w:t>
      </w:r>
    </w:p>
    <w:p w14:paraId="29FB2F78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2458CEBC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7DFFC85A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8B61E87" w14:textId="77777777" w:rsid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DBE085E" w14:textId="77777777" w:rsid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E53EA7E" w14:textId="77777777" w:rsid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5457D6A3" w14:textId="77777777" w:rsid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48D21683" w14:textId="77777777" w:rsid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3EB67DA0" w14:textId="77777777" w:rsid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79FE3B63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2939441F" w14:textId="1EA5B68F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sredstva,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podjetje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prejme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ministrstev,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skladov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lokalnih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skupnosti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kakršenkoli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namen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obliki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ugodnih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posojil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(obrestna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mera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nižja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 </w:t>
      </w:r>
      <w:r w:rsidRPr="00C00DBA">
        <w:rPr>
          <w:rFonts w:ascii="Times New Roman" w:hAnsi="Times New Roman" w:cs="Times New Roman"/>
        </w:rPr>
        <w:t>najnižje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obrestne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mere,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velja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bančnem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trgu)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subvencij.</w:t>
      </w:r>
      <w:r>
        <w:rPr>
          <w:rFonts w:ascii="Times New Roman" w:hAnsi="Times New Roman" w:cs="Times New Roman"/>
        </w:rPr>
        <w:t xml:space="preserve">       </w:t>
      </w:r>
    </w:p>
    <w:p w14:paraId="14F7162E" w14:textId="77777777" w:rsidR="00C00DBA" w:rsidRPr="00C00DBA" w:rsidRDefault="00C00DBA" w:rsidP="007F653C">
      <w:pPr>
        <w:spacing w:after="0"/>
        <w:rPr>
          <w:rFonts w:ascii="Times New Roman" w:hAnsi="Times New Roman" w:cs="Times New Roman"/>
          <w:b/>
          <w:bCs/>
        </w:rPr>
      </w:pPr>
    </w:p>
    <w:p w14:paraId="661AB009" w14:textId="3E371AC0" w:rsidR="00C00DBA" w:rsidRPr="00C00DBA" w:rsidRDefault="00C00DBA" w:rsidP="007F653C">
      <w:pPr>
        <w:spacing w:after="0"/>
        <w:rPr>
          <w:rFonts w:ascii="Times New Roman" w:hAnsi="Times New Roman" w:cs="Times New Roman"/>
          <w:b/>
          <w:u w:val="single"/>
        </w:rPr>
      </w:pPr>
      <w:r w:rsidRPr="00C00DBA">
        <w:rPr>
          <w:rFonts w:ascii="Times New Roman" w:hAnsi="Times New Roman" w:cs="Times New Roman"/>
          <w:b/>
          <w:u w:val="single"/>
        </w:rPr>
        <w:t>Sredstva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tega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razpisa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se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dodeljujejo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kot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državna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pomoč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po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pravilu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»de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00DBA">
        <w:rPr>
          <w:rFonts w:ascii="Times New Roman" w:hAnsi="Times New Roman" w:cs="Times New Roman"/>
          <w:b/>
          <w:u w:val="single"/>
        </w:rPr>
        <w:t>minimis</w:t>
      </w:r>
      <w:proofErr w:type="spellEnd"/>
      <w:r w:rsidRPr="00C00DBA">
        <w:rPr>
          <w:rFonts w:ascii="Times New Roman" w:hAnsi="Times New Roman" w:cs="Times New Roman"/>
          <w:b/>
          <w:u w:val="single"/>
        </w:rPr>
        <w:t>«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in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v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skladu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00DBA">
        <w:rPr>
          <w:rFonts w:ascii="Times New Roman" w:hAnsi="Times New Roman" w:cs="Times New Roman"/>
          <w:b/>
          <w:u w:val="single"/>
        </w:rPr>
        <w:t>z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1A2308" w:rsidRPr="001A2308">
        <w:rPr>
          <w:rFonts w:ascii="Times New Roman" w:hAnsi="Times New Roman" w:cs="Times New Roman"/>
          <w:b/>
          <w:u w:val="single"/>
        </w:rPr>
        <w:t>Uredb</w:t>
      </w:r>
      <w:r w:rsidR="001A2308" w:rsidRPr="001A2308">
        <w:rPr>
          <w:rFonts w:ascii="Times New Roman" w:hAnsi="Times New Roman" w:cs="Times New Roman"/>
          <w:b/>
          <w:u w:val="single"/>
        </w:rPr>
        <w:t>o</w:t>
      </w:r>
      <w:r w:rsidR="001A2308" w:rsidRPr="001A2308">
        <w:rPr>
          <w:rFonts w:ascii="Times New Roman" w:hAnsi="Times New Roman" w:cs="Times New Roman"/>
          <w:b/>
          <w:u w:val="single"/>
        </w:rPr>
        <w:t xml:space="preserve"> Komisije (EU) št. 1407/2013 z dne 18. decembra 2013</w:t>
      </w:r>
      <w:r w:rsidR="001A2308">
        <w:rPr>
          <w:rFonts w:ascii="Arial" w:hAnsi="Arial" w:cs="Arial"/>
          <w:color w:val="333333"/>
          <w:sz w:val="18"/>
          <w:szCs w:val="18"/>
        </w:rPr>
        <w:t>.</w:t>
      </w:r>
    </w:p>
    <w:p w14:paraId="28E0347E" w14:textId="77777777" w:rsidR="00C00DBA" w:rsidRP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3C4A9CD7" w14:textId="42661734" w:rsidR="00C00DBA" w:rsidRPr="00C00DBA" w:rsidRDefault="00C00DBA" w:rsidP="007F653C">
      <w:pPr>
        <w:spacing w:after="0"/>
        <w:jc w:val="both"/>
        <w:rPr>
          <w:rFonts w:ascii="Times New Roman" w:hAnsi="Times New Roman" w:cs="Times New Roman"/>
        </w:rPr>
      </w:pPr>
      <w:r w:rsidRPr="00C00DBA">
        <w:rPr>
          <w:rFonts w:ascii="Times New Roman" w:hAnsi="Times New Roman" w:cs="Times New Roman"/>
        </w:rPr>
        <w:t>Pravilo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»de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00DBA">
        <w:rPr>
          <w:rFonts w:ascii="Times New Roman" w:hAnsi="Times New Roman" w:cs="Times New Roman"/>
        </w:rPr>
        <w:t>minimis</w:t>
      </w:r>
      <w:proofErr w:type="spellEnd"/>
      <w:r w:rsidRPr="00C00DB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določa,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dodeljena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posameznemu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prejemniku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sredstev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presega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200.000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oziroma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100.000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prejemnike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cestnoprometnem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sektorju,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obdobju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treh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zadnjega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prejema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takšne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glede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obliko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namen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Nanaša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vse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državne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dodeljene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pravilu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»de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00DBA">
        <w:rPr>
          <w:rFonts w:ascii="Times New Roman" w:hAnsi="Times New Roman" w:cs="Times New Roman"/>
        </w:rPr>
        <w:t>minimis</w:t>
      </w:r>
      <w:proofErr w:type="spellEnd"/>
      <w:r w:rsidRPr="00C00DB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vpliva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možnost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pridobitve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vrste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pomoči.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Viri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vrste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pomoči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lahko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domači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(nacionalni,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regionalni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lokalni)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delno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sofinancirani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strani</w:t>
      </w:r>
      <w:r>
        <w:rPr>
          <w:rFonts w:ascii="Times New Roman" w:hAnsi="Times New Roman" w:cs="Times New Roman"/>
        </w:rPr>
        <w:t xml:space="preserve"> </w:t>
      </w:r>
      <w:r w:rsidRPr="00C00DBA">
        <w:rPr>
          <w:rFonts w:ascii="Times New Roman" w:hAnsi="Times New Roman" w:cs="Times New Roman"/>
        </w:rPr>
        <w:t>EU.</w:t>
      </w:r>
    </w:p>
    <w:p w14:paraId="156FC07F" w14:textId="27F251DA" w:rsidR="00C00DBA" w:rsidRDefault="00C00DBA" w:rsidP="007F653C">
      <w:pPr>
        <w:spacing w:after="0"/>
        <w:rPr>
          <w:rFonts w:ascii="Times New Roman" w:hAnsi="Times New Roman" w:cs="Times New Roman"/>
        </w:rPr>
      </w:pPr>
    </w:p>
    <w:p w14:paraId="163AF230" w14:textId="630A0958" w:rsidR="001A2308" w:rsidRPr="00C00DBA" w:rsidRDefault="001A2308" w:rsidP="001A2308">
      <w:pPr>
        <w:spacing w:after="0"/>
        <w:rPr>
          <w:rFonts w:ascii="Times New Roman" w:hAnsi="Times New Roman" w:cs="Times New Roman"/>
        </w:rPr>
      </w:pPr>
      <w:bookmarkStart w:id="1" w:name="_GoBack"/>
      <w:bookmarkEnd w:id="1"/>
    </w:p>
    <w:sectPr w:rsidR="001A2308" w:rsidRPr="00C00DBA" w:rsidSect="007F653C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44A7D" w14:textId="77777777" w:rsidR="007B4C42" w:rsidRDefault="007B4C42" w:rsidP="00C00DBA">
      <w:pPr>
        <w:spacing w:after="0" w:line="240" w:lineRule="auto"/>
      </w:pPr>
      <w:r>
        <w:separator/>
      </w:r>
    </w:p>
  </w:endnote>
  <w:endnote w:type="continuationSeparator" w:id="0">
    <w:p w14:paraId="20770662" w14:textId="77777777" w:rsidR="007B4C42" w:rsidRDefault="007B4C42" w:rsidP="00C0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0E1A" w14:textId="77777777" w:rsidR="007B4C42" w:rsidRDefault="007B4C42" w:rsidP="00C00DBA">
      <w:pPr>
        <w:spacing w:after="0" w:line="240" w:lineRule="auto"/>
      </w:pPr>
      <w:r>
        <w:separator/>
      </w:r>
    </w:p>
  </w:footnote>
  <w:footnote w:type="continuationSeparator" w:id="0">
    <w:p w14:paraId="79089115" w14:textId="77777777" w:rsidR="007B4C42" w:rsidRDefault="007B4C42" w:rsidP="00C00DBA">
      <w:pPr>
        <w:spacing w:after="0" w:line="240" w:lineRule="auto"/>
      </w:pPr>
      <w:r>
        <w:continuationSeparator/>
      </w:r>
    </w:p>
  </w:footnote>
  <w:footnote w:id="1">
    <w:p w14:paraId="10F324A3" w14:textId="77777777" w:rsidR="00C00DBA" w:rsidRPr="00666DAE" w:rsidRDefault="00C00DBA" w:rsidP="00C00DBA">
      <w:pPr>
        <w:pStyle w:val="BodyText2"/>
        <w:spacing w:line="240" w:lineRule="auto"/>
        <w:rPr>
          <w:sz w:val="18"/>
        </w:rPr>
      </w:pPr>
      <w:r w:rsidRPr="004C55EF">
        <w:rPr>
          <w:rStyle w:val="FootnoteReference"/>
          <w:sz w:val="20"/>
        </w:rPr>
        <w:footnoteRef/>
      </w:r>
      <w:r w:rsidRPr="004C55EF">
        <w:rPr>
          <w:sz w:val="20"/>
        </w:rPr>
        <w:t xml:space="preserve"> </w:t>
      </w:r>
      <w:r w:rsidRPr="00666DAE">
        <w:rPr>
          <w:sz w:val="18"/>
        </w:rPr>
        <w:t xml:space="preserve">Če v teh navodilih za posamezne listine oziroma pisna dokazila ni drugače določeno, zadošča predložitev </w:t>
      </w:r>
      <w:proofErr w:type="spellStart"/>
      <w:r w:rsidRPr="00666DAE">
        <w:rPr>
          <w:b/>
          <w:sz w:val="18"/>
        </w:rPr>
        <w:t>neoverjene</w:t>
      </w:r>
      <w:proofErr w:type="spellEnd"/>
      <w:r w:rsidRPr="00666DAE">
        <w:rPr>
          <w:b/>
          <w:sz w:val="18"/>
        </w:rPr>
        <w:t xml:space="preserve"> fotokopije listine oziroma pisnega dokazila</w:t>
      </w:r>
      <w:r w:rsidRPr="00666DAE">
        <w:rPr>
          <w:sz w:val="18"/>
        </w:rPr>
        <w:t xml:space="preserve">. MOK si pridržuje pravico zahtevati naknadni vpogled v originale predloženih fotokopiranih listin oziroma pisnih dokazil.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2C5"/>
    <w:multiLevelType w:val="hybridMultilevel"/>
    <w:tmpl w:val="5C9642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A19"/>
    <w:multiLevelType w:val="hybridMultilevel"/>
    <w:tmpl w:val="DA12A77A"/>
    <w:lvl w:ilvl="0" w:tplc="E5B4C16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11A80"/>
    <w:multiLevelType w:val="hybridMultilevel"/>
    <w:tmpl w:val="0ED21494"/>
    <w:lvl w:ilvl="0" w:tplc="B330B1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1649F"/>
    <w:multiLevelType w:val="hybridMultilevel"/>
    <w:tmpl w:val="021AFED8"/>
    <w:lvl w:ilvl="0" w:tplc="E5B4C16E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93346"/>
    <w:multiLevelType w:val="hybridMultilevel"/>
    <w:tmpl w:val="7D5251AA"/>
    <w:lvl w:ilvl="0" w:tplc="E40E8536">
      <w:start w:val="1"/>
      <w:numFmt w:val="upperLetter"/>
      <w:lvlText w:val="%1."/>
      <w:lvlJc w:val="left"/>
      <w:pPr>
        <w:tabs>
          <w:tab w:val="num" w:pos="5322"/>
        </w:tabs>
        <w:ind w:left="5322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4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0B105D"/>
    <w:multiLevelType w:val="hybridMultilevel"/>
    <w:tmpl w:val="DBDC1F3A"/>
    <w:lvl w:ilvl="0" w:tplc="9FE8F6E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478C8"/>
    <w:multiLevelType w:val="hybridMultilevel"/>
    <w:tmpl w:val="3E387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4A97"/>
    <w:multiLevelType w:val="hybridMultilevel"/>
    <w:tmpl w:val="D8A6F546"/>
    <w:lvl w:ilvl="0" w:tplc="7188D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BBE"/>
    <w:multiLevelType w:val="singleLevel"/>
    <w:tmpl w:val="9FE8F6E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8A069F"/>
    <w:multiLevelType w:val="hybridMultilevel"/>
    <w:tmpl w:val="3E387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3F87"/>
    <w:multiLevelType w:val="hybridMultilevel"/>
    <w:tmpl w:val="C42C6AE0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349A"/>
    <w:multiLevelType w:val="multilevel"/>
    <w:tmpl w:val="0F4C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47CBB"/>
    <w:multiLevelType w:val="hybridMultilevel"/>
    <w:tmpl w:val="D942631C"/>
    <w:lvl w:ilvl="0" w:tplc="378A0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C3A4D"/>
    <w:multiLevelType w:val="hybridMultilevel"/>
    <w:tmpl w:val="A2F4F76A"/>
    <w:lvl w:ilvl="0" w:tplc="AF12DBB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EF2AF9"/>
    <w:multiLevelType w:val="hybridMultilevel"/>
    <w:tmpl w:val="BAA030B4"/>
    <w:lvl w:ilvl="0" w:tplc="FFFFFFFF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24C3C"/>
    <w:multiLevelType w:val="hybridMultilevel"/>
    <w:tmpl w:val="23ACDB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16"/>
  </w:num>
  <w:num w:numId="6">
    <w:abstractNumId w:val="1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14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BA"/>
    <w:rsid w:val="001223FC"/>
    <w:rsid w:val="001412A8"/>
    <w:rsid w:val="001A2308"/>
    <w:rsid w:val="001E1A65"/>
    <w:rsid w:val="001E2204"/>
    <w:rsid w:val="00267500"/>
    <w:rsid w:val="002D0DCB"/>
    <w:rsid w:val="003520B5"/>
    <w:rsid w:val="0065138E"/>
    <w:rsid w:val="00695A99"/>
    <w:rsid w:val="007B36EA"/>
    <w:rsid w:val="007B4C42"/>
    <w:rsid w:val="007D0AFF"/>
    <w:rsid w:val="007E51E4"/>
    <w:rsid w:val="007F653C"/>
    <w:rsid w:val="00A24A94"/>
    <w:rsid w:val="00B87FBE"/>
    <w:rsid w:val="00B966C5"/>
    <w:rsid w:val="00BA1696"/>
    <w:rsid w:val="00BE3C13"/>
    <w:rsid w:val="00C00DBA"/>
    <w:rsid w:val="00C048E0"/>
    <w:rsid w:val="00C416F0"/>
    <w:rsid w:val="00C47DB0"/>
    <w:rsid w:val="00C85327"/>
    <w:rsid w:val="00EE6982"/>
    <w:rsid w:val="00F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730A926"/>
  <w15:chartTrackingRefBased/>
  <w15:docId w15:val="{429B9056-99F0-40C2-928E-F8E62C5F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DB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0D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0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B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odyText">
    <w:name w:val="Body Text"/>
    <w:basedOn w:val="Normal"/>
    <w:link w:val="BodyTextChar"/>
    <w:uiPriority w:val="99"/>
    <w:unhideWhenUsed/>
    <w:rsid w:val="00C00DB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C00DB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0DBA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0DB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FootnoteReference">
    <w:name w:val="footnote reference"/>
    <w:semiHidden/>
    <w:rsid w:val="00C00DBA"/>
    <w:rPr>
      <w:vertAlign w:val="superscript"/>
    </w:rPr>
  </w:style>
  <w:style w:type="paragraph" w:customStyle="1" w:styleId="S">
    <w:name w:val="S"/>
    <w:basedOn w:val="Normal"/>
    <w:rsid w:val="00C00D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ormalWeb">
    <w:name w:val="Normal (Web)"/>
    <w:basedOn w:val="Normal"/>
    <w:uiPriority w:val="99"/>
    <w:unhideWhenUsed/>
    <w:rsid w:val="00C00D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C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6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Žiberna</dc:creator>
  <cp:keywords/>
  <dc:description/>
  <cp:lastModifiedBy>Jana Otočan</cp:lastModifiedBy>
  <cp:revision>8</cp:revision>
  <cp:lastPrinted>2019-04-02T13:24:00Z</cp:lastPrinted>
  <dcterms:created xsi:type="dcterms:W3CDTF">2019-04-02T12:39:00Z</dcterms:created>
  <dcterms:modified xsi:type="dcterms:W3CDTF">2019-04-03T08:12:00Z</dcterms:modified>
</cp:coreProperties>
</file>