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amrea"/>
        <w:tblpPr w:leftFromText="141" w:rightFromText="141" w:vertAnchor="page" w:horzAnchor="margin" w:tblpXSpec="center" w:tblpY="3785"/>
        <w:tblW w:w="9249" w:type="dxa"/>
        <w:tblBorders>
          <w:top w:val="single" w:sz="12" w:space="0" w:color="auto"/>
          <w:left w:val="none" w:sz="0" w:space="0" w:color="auto"/>
          <w:bottom w:val="single" w:sz="12" w:space="0" w:color="auto"/>
          <w:right w:val="none" w:sz="0" w:space="0" w:color="auto"/>
          <w:insideH w:val="single" w:sz="2" w:space="0" w:color="D9D9D9" w:themeColor="background1" w:themeShade="D9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2659"/>
        <w:gridCol w:w="5238"/>
        <w:gridCol w:w="501"/>
      </w:tblGrid>
      <w:tr w:rsidR="005A3393" w:rsidRPr="00063320" w14:paraId="78D7F6D7" w14:textId="77777777" w:rsidTr="0020181A">
        <w:tc>
          <w:tcPr>
            <w:tcW w:w="851" w:type="dxa"/>
          </w:tcPr>
          <w:p w14:paraId="6CACF676" w14:textId="77777777" w:rsidR="005A3393" w:rsidRPr="00063320" w:rsidRDefault="005A3393" w:rsidP="00A41844">
            <w:pPr>
              <w:spacing w:before="0" w:after="0"/>
              <w:rPr>
                <w:rFonts w:cs="Arial"/>
                <w:i/>
                <w:sz w:val="28"/>
                <w:szCs w:val="28"/>
              </w:rPr>
            </w:pPr>
          </w:p>
        </w:tc>
        <w:tc>
          <w:tcPr>
            <w:tcW w:w="2659" w:type="dxa"/>
          </w:tcPr>
          <w:p w14:paraId="42780D12" w14:textId="77777777" w:rsidR="005A3393" w:rsidRPr="00063320" w:rsidRDefault="005A3393" w:rsidP="00A41844">
            <w:pPr>
              <w:spacing w:before="0" w:after="0"/>
              <w:rPr>
                <w:rFonts w:cs="Arial"/>
                <w:i/>
                <w:sz w:val="28"/>
                <w:szCs w:val="28"/>
              </w:rPr>
            </w:pPr>
          </w:p>
        </w:tc>
        <w:tc>
          <w:tcPr>
            <w:tcW w:w="5238" w:type="dxa"/>
          </w:tcPr>
          <w:p w14:paraId="129A3D4A" w14:textId="77777777" w:rsidR="005A3393" w:rsidRPr="00063320" w:rsidRDefault="005A3393" w:rsidP="00A41844">
            <w:pPr>
              <w:spacing w:before="0" w:after="0"/>
              <w:rPr>
                <w:rFonts w:cs="Arial"/>
                <w:b/>
                <w:sz w:val="28"/>
                <w:szCs w:val="28"/>
              </w:rPr>
            </w:pPr>
          </w:p>
        </w:tc>
        <w:tc>
          <w:tcPr>
            <w:tcW w:w="501" w:type="dxa"/>
          </w:tcPr>
          <w:p w14:paraId="422DF9E1" w14:textId="77777777" w:rsidR="005A3393" w:rsidRPr="00063320" w:rsidRDefault="005A3393" w:rsidP="00A41844">
            <w:pPr>
              <w:spacing w:before="0" w:after="0"/>
              <w:rPr>
                <w:rFonts w:cs="Arial"/>
                <w:b/>
                <w:sz w:val="28"/>
                <w:szCs w:val="28"/>
              </w:rPr>
            </w:pPr>
          </w:p>
        </w:tc>
      </w:tr>
      <w:tr w:rsidR="005A3393" w:rsidRPr="00063320" w14:paraId="58D489B2" w14:textId="77777777" w:rsidTr="0020181A">
        <w:tc>
          <w:tcPr>
            <w:tcW w:w="851" w:type="dxa"/>
          </w:tcPr>
          <w:p w14:paraId="10258899" w14:textId="77777777" w:rsidR="005A3393" w:rsidRPr="00063320" w:rsidRDefault="005A3393" w:rsidP="00A41844">
            <w:pPr>
              <w:spacing w:before="0" w:after="0"/>
              <w:rPr>
                <w:rFonts w:cs="Arial"/>
                <w:i/>
                <w:sz w:val="28"/>
                <w:szCs w:val="28"/>
              </w:rPr>
            </w:pPr>
          </w:p>
        </w:tc>
        <w:tc>
          <w:tcPr>
            <w:tcW w:w="2659" w:type="dxa"/>
            <w:vAlign w:val="center"/>
          </w:tcPr>
          <w:p w14:paraId="0AF61E0B" w14:textId="77777777" w:rsidR="005A3393" w:rsidRPr="00063320" w:rsidRDefault="005A3393" w:rsidP="00A41844">
            <w:pPr>
              <w:spacing w:before="0" w:after="0"/>
              <w:rPr>
                <w:rFonts w:cs="Arial"/>
                <w:i/>
                <w:sz w:val="28"/>
                <w:szCs w:val="28"/>
              </w:rPr>
            </w:pPr>
            <w:r w:rsidRPr="00063320">
              <w:rPr>
                <w:rFonts w:cs="Arial"/>
                <w:i/>
                <w:sz w:val="28"/>
                <w:szCs w:val="28"/>
              </w:rPr>
              <w:t>Investitor:</w:t>
            </w:r>
          </w:p>
        </w:tc>
        <w:tc>
          <w:tcPr>
            <w:tcW w:w="5238" w:type="dxa"/>
          </w:tcPr>
          <w:p w14:paraId="1EEB31EA" w14:textId="77777777" w:rsidR="005A3393" w:rsidRDefault="004B7A74" w:rsidP="00A41844">
            <w:pPr>
              <w:spacing w:before="0" w:after="0"/>
              <w:rPr>
                <w:rFonts w:cs="Arial"/>
                <w:b/>
                <w:sz w:val="28"/>
                <w:szCs w:val="28"/>
              </w:rPr>
            </w:pPr>
            <w:r>
              <w:rPr>
                <w:rFonts w:cs="Arial"/>
                <w:b/>
                <w:sz w:val="28"/>
                <w:szCs w:val="28"/>
              </w:rPr>
              <w:t>Mestna občina Koper</w:t>
            </w:r>
          </w:p>
          <w:p w14:paraId="3FE68E0A" w14:textId="77777777" w:rsidR="00B6647C" w:rsidRDefault="004B7A74" w:rsidP="00A41844">
            <w:pPr>
              <w:spacing w:before="0" w:after="0"/>
              <w:rPr>
                <w:rFonts w:cs="Arial"/>
                <w:b/>
                <w:sz w:val="28"/>
                <w:szCs w:val="28"/>
              </w:rPr>
            </w:pPr>
            <w:r>
              <w:rPr>
                <w:rFonts w:cs="Arial"/>
                <w:b/>
                <w:sz w:val="28"/>
                <w:szCs w:val="28"/>
              </w:rPr>
              <w:t>Verdijeva 10</w:t>
            </w:r>
          </w:p>
          <w:p w14:paraId="0AE3D9AC" w14:textId="77777777" w:rsidR="00B6647C" w:rsidRPr="00063320" w:rsidRDefault="004B7A74" w:rsidP="00A41844">
            <w:pPr>
              <w:spacing w:before="0" w:after="0"/>
              <w:rPr>
                <w:rFonts w:cs="Arial"/>
                <w:b/>
                <w:sz w:val="28"/>
                <w:szCs w:val="28"/>
              </w:rPr>
            </w:pPr>
            <w:r>
              <w:rPr>
                <w:rFonts w:cs="Arial"/>
                <w:b/>
                <w:sz w:val="28"/>
                <w:szCs w:val="28"/>
              </w:rPr>
              <w:t>6000 Koper</w:t>
            </w:r>
          </w:p>
        </w:tc>
        <w:tc>
          <w:tcPr>
            <w:tcW w:w="501" w:type="dxa"/>
          </w:tcPr>
          <w:p w14:paraId="62224C43" w14:textId="77777777" w:rsidR="005A3393" w:rsidRPr="00063320" w:rsidRDefault="005A3393" w:rsidP="00A41844">
            <w:pPr>
              <w:spacing w:before="0" w:after="0"/>
              <w:rPr>
                <w:rFonts w:cs="Arial"/>
                <w:b/>
                <w:sz w:val="28"/>
                <w:szCs w:val="28"/>
              </w:rPr>
            </w:pPr>
          </w:p>
        </w:tc>
      </w:tr>
      <w:tr w:rsidR="005A3393" w:rsidRPr="00063320" w14:paraId="4FEA405A" w14:textId="77777777" w:rsidTr="0020181A">
        <w:tc>
          <w:tcPr>
            <w:tcW w:w="851" w:type="dxa"/>
          </w:tcPr>
          <w:p w14:paraId="6CB345F5" w14:textId="77777777" w:rsidR="005A3393" w:rsidRPr="00063320" w:rsidRDefault="005A3393" w:rsidP="00A41844">
            <w:pPr>
              <w:spacing w:before="0" w:after="0"/>
              <w:rPr>
                <w:rFonts w:cs="Arial"/>
                <w:i/>
                <w:sz w:val="28"/>
                <w:szCs w:val="28"/>
              </w:rPr>
            </w:pPr>
          </w:p>
        </w:tc>
        <w:tc>
          <w:tcPr>
            <w:tcW w:w="2659" w:type="dxa"/>
          </w:tcPr>
          <w:p w14:paraId="348FAF1B" w14:textId="77777777" w:rsidR="005A3393" w:rsidRPr="00063320" w:rsidRDefault="005A3393" w:rsidP="00A41844">
            <w:pPr>
              <w:spacing w:before="0" w:after="0"/>
              <w:rPr>
                <w:rFonts w:cs="Arial"/>
                <w:i/>
                <w:sz w:val="28"/>
                <w:szCs w:val="28"/>
              </w:rPr>
            </w:pPr>
          </w:p>
        </w:tc>
        <w:tc>
          <w:tcPr>
            <w:tcW w:w="5238" w:type="dxa"/>
          </w:tcPr>
          <w:p w14:paraId="073D7641" w14:textId="77777777" w:rsidR="005A3393" w:rsidRPr="00063320" w:rsidRDefault="005A3393" w:rsidP="00A41844">
            <w:pPr>
              <w:spacing w:before="0" w:after="0"/>
              <w:rPr>
                <w:rFonts w:cs="Arial"/>
                <w:b/>
                <w:sz w:val="28"/>
                <w:szCs w:val="28"/>
              </w:rPr>
            </w:pPr>
          </w:p>
          <w:p w14:paraId="5BEE4E1D" w14:textId="77777777" w:rsidR="005A3393" w:rsidRPr="00063320" w:rsidRDefault="005A3393" w:rsidP="00A41844">
            <w:pPr>
              <w:spacing w:before="0" w:after="0"/>
              <w:rPr>
                <w:rFonts w:cs="Arial"/>
                <w:b/>
                <w:sz w:val="28"/>
                <w:szCs w:val="28"/>
              </w:rPr>
            </w:pPr>
          </w:p>
        </w:tc>
        <w:tc>
          <w:tcPr>
            <w:tcW w:w="501" w:type="dxa"/>
          </w:tcPr>
          <w:p w14:paraId="603798B5" w14:textId="77777777" w:rsidR="005A3393" w:rsidRPr="00063320" w:rsidRDefault="005A3393" w:rsidP="00A41844">
            <w:pPr>
              <w:spacing w:before="0" w:after="0"/>
              <w:rPr>
                <w:rFonts w:cs="Arial"/>
                <w:b/>
                <w:sz w:val="28"/>
                <w:szCs w:val="28"/>
              </w:rPr>
            </w:pPr>
          </w:p>
        </w:tc>
      </w:tr>
      <w:tr w:rsidR="005A3393" w:rsidRPr="00063320" w14:paraId="5998FB4A" w14:textId="77777777" w:rsidTr="0020181A">
        <w:tc>
          <w:tcPr>
            <w:tcW w:w="851" w:type="dxa"/>
            <w:vAlign w:val="center"/>
          </w:tcPr>
          <w:p w14:paraId="68B3AC69" w14:textId="77777777" w:rsidR="005A3393" w:rsidRPr="00063320" w:rsidRDefault="005A3393" w:rsidP="00A41844">
            <w:pPr>
              <w:spacing w:before="0" w:after="0"/>
              <w:rPr>
                <w:rFonts w:cs="Arial"/>
                <w:i/>
                <w:sz w:val="28"/>
                <w:szCs w:val="28"/>
              </w:rPr>
            </w:pPr>
          </w:p>
        </w:tc>
        <w:tc>
          <w:tcPr>
            <w:tcW w:w="2659" w:type="dxa"/>
            <w:vAlign w:val="center"/>
          </w:tcPr>
          <w:p w14:paraId="4FEA31AD" w14:textId="77777777" w:rsidR="005A3393" w:rsidRPr="00063320" w:rsidRDefault="005A3393" w:rsidP="00A41844">
            <w:pPr>
              <w:spacing w:before="0" w:after="0"/>
              <w:rPr>
                <w:rFonts w:cs="Arial"/>
                <w:i/>
                <w:sz w:val="28"/>
                <w:szCs w:val="28"/>
              </w:rPr>
            </w:pPr>
            <w:r w:rsidRPr="00063320">
              <w:rPr>
                <w:rFonts w:cs="Arial"/>
                <w:i/>
                <w:sz w:val="28"/>
                <w:szCs w:val="28"/>
              </w:rPr>
              <w:t>Objekt:</w:t>
            </w:r>
          </w:p>
        </w:tc>
        <w:tc>
          <w:tcPr>
            <w:tcW w:w="5238" w:type="dxa"/>
            <w:vAlign w:val="center"/>
          </w:tcPr>
          <w:p w14:paraId="6680AB83" w14:textId="77777777" w:rsidR="005A3393" w:rsidRPr="00063320" w:rsidRDefault="001802B2" w:rsidP="0041476A">
            <w:pPr>
              <w:spacing w:before="0" w:after="0"/>
              <w:rPr>
                <w:rFonts w:cs="Arial"/>
                <w:b/>
                <w:sz w:val="28"/>
                <w:szCs w:val="28"/>
              </w:rPr>
            </w:pPr>
            <w:r>
              <w:rPr>
                <w:rFonts w:cs="Arial"/>
                <w:b/>
                <w:sz w:val="28"/>
                <w:szCs w:val="28"/>
              </w:rPr>
              <w:t>Izgradnja</w:t>
            </w:r>
            <w:r w:rsidR="00F96D70" w:rsidRPr="00F96D70">
              <w:rPr>
                <w:rFonts w:cs="Arial"/>
                <w:b/>
                <w:sz w:val="28"/>
                <w:szCs w:val="28"/>
              </w:rPr>
              <w:t xml:space="preserve"> kolesarske steze </w:t>
            </w:r>
            <w:r w:rsidR="0041476A">
              <w:rPr>
                <w:rFonts w:cs="Arial"/>
                <w:b/>
                <w:sz w:val="28"/>
                <w:szCs w:val="28"/>
              </w:rPr>
              <w:t>ob Dolinski cesti</w:t>
            </w:r>
            <w:r w:rsidR="004B7A74">
              <w:rPr>
                <w:rFonts w:cs="Arial"/>
                <w:b/>
                <w:sz w:val="28"/>
                <w:szCs w:val="28"/>
              </w:rPr>
              <w:t xml:space="preserve"> v Kopru</w:t>
            </w:r>
          </w:p>
        </w:tc>
        <w:tc>
          <w:tcPr>
            <w:tcW w:w="501" w:type="dxa"/>
            <w:vAlign w:val="center"/>
          </w:tcPr>
          <w:p w14:paraId="7140AF7B" w14:textId="77777777" w:rsidR="005A3393" w:rsidRPr="00063320" w:rsidRDefault="005A3393" w:rsidP="00A41844">
            <w:pPr>
              <w:spacing w:before="0" w:after="0"/>
              <w:rPr>
                <w:rFonts w:cs="Arial"/>
                <w:b/>
                <w:sz w:val="28"/>
                <w:szCs w:val="28"/>
              </w:rPr>
            </w:pPr>
          </w:p>
        </w:tc>
      </w:tr>
      <w:tr w:rsidR="005A3393" w:rsidRPr="00063320" w14:paraId="157FDCBB" w14:textId="77777777" w:rsidTr="0020181A">
        <w:tc>
          <w:tcPr>
            <w:tcW w:w="851" w:type="dxa"/>
          </w:tcPr>
          <w:p w14:paraId="5CED3E97" w14:textId="77777777" w:rsidR="005A3393" w:rsidRPr="00063320" w:rsidRDefault="005A3393" w:rsidP="00A41844">
            <w:pPr>
              <w:spacing w:before="0" w:after="0"/>
              <w:rPr>
                <w:rFonts w:cs="Arial"/>
                <w:i/>
                <w:sz w:val="28"/>
                <w:szCs w:val="28"/>
              </w:rPr>
            </w:pPr>
          </w:p>
        </w:tc>
        <w:tc>
          <w:tcPr>
            <w:tcW w:w="2659" w:type="dxa"/>
          </w:tcPr>
          <w:p w14:paraId="14871899" w14:textId="77777777" w:rsidR="005A3393" w:rsidRPr="00063320" w:rsidRDefault="005A3393" w:rsidP="00A41844">
            <w:pPr>
              <w:spacing w:before="0" w:after="0"/>
              <w:rPr>
                <w:rFonts w:cs="Arial"/>
                <w:i/>
                <w:sz w:val="28"/>
                <w:szCs w:val="28"/>
              </w:rPr>
            </w:pPr>
          </w:p>
        </w:tc>
        <w:tc>
          <w:tcPr>
            <w:tcW w:w="5238" w:type="dxa"/>
          </w:tcPr>
          <w:p w14:paraId="1DC77515" w14:textId="77777777" w:rsidR="005A3393" w:rsidRPr="00063320" w:rsidRDefault="005A3393" w:rsidP="00A41844">
            <w:pPr>
              <w:spacing w:before="0" w:after="0"/>
              <w:rPr>
                <w:rFonts w:cs="Arial"/>
                <w:b/>
                <w:sz w:val="28"/>
                <w:szCs w:val="28"/>
              </w:rPr>
            </w:pPr>
          </w:p>
          <w:p w14:paraId="07E375C2" w14:textId="77777777" w:rsidR="005A3393" w:rsidRPr="00063320" w:rsidRDefault="005A3393" w:rsidP="00A41844">
            <w:pPr>
              <w:spacing w:before="0" w:after="0"/>
              <w:rPr>
                <w:rFonts w:cs="Arial"/>
                <w:b/>
                <w:sz w:val="28"/>
                <w:szCs w:val="28"/>
              </w:rPr>
            </w:pPr>
          </w:p>
        </w:tc>
        <w:tc>
          <w:tcPr>
            <w:tcW w:w="501" w:type="dxa"/>
          </w:tcPr>
          <w:p w14:paraId="3C293FC2" w14:textId="77777777" w:rsidR="005A3393" w:rsidRPr="00063320" w:rsidRDefault="005A3393" w:rsidP="00A41844">
            <w:pPr>
              <w:spacing w:before="0" w:after="0"/>
              <w:rPr>
                <w:rFonts w:cs="Arial"/>
                <w:b/>
                <w:sz w:val="28"/>
                <w:szCs w:val="28"/>
              </w:rPr>
            </w:pPr>
          </w:p>
        </w:tc>
      </w:tr>
      <w:tr w:rsidR="005A3393" w:rsidRPr="00063320" w14:paraId="3A80071E" w14:textId="77777777" w:rsidTr="0020181A">
        <w:tc>
          <w:tcPr>
            <w:tcW w:w="851" w:type="dxa"/>
          </w:tcPr>
          <w:p w14:paraId="6543B0F2" w14:textId="77777777" w:rsidR="005A3393" w:rsidRPr="00063320" w:rsidRDefault="005A3393" w:rsidP="00A41844">
            <w:pPr>
              <w:spacing w:before="0" w:after="0"/>
              <w:rPr>
                <w:rFonts w:cs="Arial"/>
                <w:i/>
                <w:sz w:val="28"/>
                <w:szCs w:val="28"/>
              </w:rPr>
            </w:pPr>
          </w:p>
        </w:tc>
        <w:tc>
          <w:tcPr>
            <w:tcW w:w="2659" w:type="dxa"/>
          </w:tcPr>
          <w:p w14:paraId="70E82AE6" w14:textId="77777777" w:rsidR="005A3393" w:rsidRPr="00063320" w:rsidRDefault="005A3393" w:rsidP="00A41844">
            <w:pPr>
              <w:spacing w:before="0" w:after="0"/>
              <w:rPr>
                <w:rFonts w:cs="Arial"/>
                <w:i/>
                <w:sz w:val="28"/>
                <w:szCs w:val="28"/>
              </w:rPr>
            </w:pPr>
            <w:r w:rsidRPr="00063320">
              <w:rPr>
                <w:rFonts w:cs="Arial"/>
                <w:i/>
                <w:sz w:val="28"/>
                <w:szCs w:val="28"/>
              </w:rPr>
              <w:t>Faza:</w:t>
            </w:r>
          </w:p>
        </w:tc>
        <w:tc>
          <w:tcPr>
            <w:tcW w:w="5238" w:type="dxa"/>
          </w:tcPr>
          <w:p w14:paraId="15C2A47B" w14:textId="77777777" w:rsidR="005A3393" w:rsidRPr="00063320" w:rsidRDefault="007166F8" w:rsidP="002B1298">
            <w:pPr>
              <w:spacing w:before="0" w:after="0"/>
              <w:rPr>
                <w:rFonts w:cs="Arial"/>
                <w:b/>
                <w:sz w:val="28"/>
                <w:szCs w:val="28"/>
              </w:rPr>
            </w:pPr>
            <w:r>
              <w:rPr>
                <w:rFonts w:cs="Arial"/>
                <w:b/>
                <w:sz w:val="28"/>
                <w:szCs w:val="28"/>
              </w:rPr>
              <w:t>PZI</w:t>
            </w:r>
            <w:r w:rsidR="00B80189">
              <w:rPr>
                <w:rFonts w:cs="Arial"/>
                <w:b/>
                <w:sz w:val="28"/>
                <w:szCs w:val="28"/>
              </w:rPr>
              <w:t xml:space="preserve"> - </w:t>
            </w:r>
            <w:proofErr w:type="spellStart"/>
            <w:r w:rsidR="00B80189">
              <w:rPr>
                <w:rFonts w:cs="Arial"/>
                <w:b/>
                <w:sz w:val="28"/>
                <w:szCs w:val="28"/>
              </w:rPr>
              <w:t>novelacija</w:t>
            </w:r>
            <w:proofErr w:type="spellEnd"/>
          </w:p>
        </w:tc>
        <w:tc>
          <w:tcPr>
            <w:tcW w:w="501" w:type="dxa"/>
          </w:tcPr>
          <w:p w14:paraId="672CBDF3" w14:textId="77777777" w:rsidR="005A3393" w:rsidRPr="00063320" w:rsidRDefault="005A3393" w:rsidP="00A41844">
            <w:pPr>
              <w:spacing w:before="0" w:after="0"/>
              <w:rPr>
                <w:rFonts w:cs="Arial"/>
                <w:b/>
                <w:sz w:val="28"/>
                <w:szCs w:val="28"/>
              </w:rPr>
            </w:pPr>
          </w:p>
        </w:tc>
      </w:tr>
      <w:tr w:rsidR="005A3393" w:rsidRPr="00063320" w14:paraId="62ED3250" w14:textId="77777777" w:rsidTr="0020181A">
        <w:trPr>
          <w:trHeight w:val="390"/>
        </w:trPr>
        <w:tc>
          <w:tcPr>
            <w:tcW w:w="851" w:type="dxa"/>
          </w:tcPr>
          <w:p w14:paraId="5C9DDCB1" w14:textId="77777777" w:rsidR="005A3393" w:rsidRPr="00063320" w:rsidRDefault="005A3393" w:rsidP="00A41844">
            <w:pPr>
              <w:spacing w:before="0" w:after="0"/>
              <w:rPr>
                <w:rFonts w:cs="Arial"/>
                <w:i/>
                <w:sz w:val="28"/>
                <w:szCs w:val="28"/>
              </w:rPr>
            </w:pPr>
          </w:p>
        </w:tc>
        <w:tc>
          <w:tcPr>
            <w:tcW w:w="2659" w:type="dxa"/>
          </w:tcPr>
          <w:p w14:paraId="2F28677D" w14:textId="77777777" w:rsidR="005A3393" w:rsidRPr="00063320" w:rsidRDefault="005A3393" w:rsidP="00A41844">
            <w:pPr>
              <w:spacing w:before="0" w:after="0"/>
              <w:rPr>
                <w:rFonts w:cs="Arial"/>
                <w:i/>
                <w:sz w:val="28"/>
                <w:szCs w:val="28"/>
              </w:rPr>
            </w:pPr>
          </w:p>
        </w:tc>
        <w:tc>
          <w:tcPr>
            <w:tcW w:w="5238" w:type="dxa"/>
          </w:tcPr>
          <w:p w14:paraId="3C17038C" w14:textId="77777777" w:rsidR="005A3393" w:rsidRPr="00063320" w:rsidRDefault="005A3393" w:rsidP="00A41844">
            <w:pPr>
              <w:spacing w:before="0" w:after="0"/>
              <w:rPr>
                <w:rFonts w:cs="Arial"/>
                <w:b/>
                <w:sz w:val="28"/>
                <w:szCs w:val="28"/>
              </w:rPr>
            </w:pPr>
          </w:p>
        </w:tc>
        <w:tc>
          <w:tcPr>
            <w:tcW w:w="501" w:type="dxa"/>
          </w:tcPr>
          <w:p w14:paraId="59EFE33B" w14:textId="77777777" w:rsidR="005A3393" w:rsidRPr="00063320" w:rsidRDefault="005A3393" w:rsidP="00A41844">
            <w:pPr>
              <w:spacing w:before="0" w:after="0"/>
              <w:rPr>
                <w:rFonts w:cs="Arial"/>
                <w:b/>
                <w:sz w:val="28"/>
                <w:szCs w:val="28"/>
              </w:rPr>
            </w:pPr>
          </w:p>
        </w:tc>
      </w:tr>
      <w:tr w:rsidR="005A3393" w:rsidRPr="00063320" w14:paraId="2798AB46" w14:textId="77777777" w:rsidTr="0020181A">
        <w:trPr>
          <w:trHeight w:val="345"/>
        </w:trPr>
        <w:tc>
          <w:tcPr>
            <w:tcW w:w="851" w:type="dxa"/>
          </w:tcPr>
          <w:p w14:paraId="40B005C6" w14:textId="77777777" w:rsidR="005A3393" w:rsidRPr="00063320" w:rsidRDefault="005A3393" w:rsidP="00A41844">
            <w:pPr>
              <w:spacing w:before="0" w:after="0"/>
              <w:rPr>
                <w:rFonts w:cs="Arial"/>
                <w:i/>
                <w:sz w:val="28"/>
                <w:szCs w:val="28"/>
              </w:rPr>
            </w:pPr>
          </w:p>
        </w:tc>
        <w:tc>
          <w:tcPr>
            <w:tcW w:w="2659" w:type="dxa"/>
          </w:tcPr>
          <w:p w14:paraId="3BDA472F" w14:textId="77777777" w:rsidR="005A3393" w:rsidRPr="00063320" w:rsidRDefault="005A3393" w:rsidP="00A41844">
            <w:pPr>
              <w:spacing w:before="0" w:after="0"/>
              <w:rPr>
                <w:rFonts w:cs="Arial"/>
                <w:i/>
                <w:sz w:val="28"/>
                <w:szCs w:val="28"/>
              </w:rPr>
            </w:pPr>
            <w:r w:rsidRPr="00063320">
              <w:rPr>
                <w:rFonts w:cs="Arial"/>
                <w:i/>
                <w:sz w:val="28"/>
                <w:szCs w:val="28"/>
              </w:rPr>
              <w:t>Vrsta načrta:</w:t>
            </w:r>
          </w:p>
        </w:tc>
        <w:tc>
          <w:tcPr>
            <w:tcW w:w="5238" w:type="dxa"/>
          </w:tcPr>
          <w:p w14:paraId="3FE9B023" w14:textId="77777777" w:rsidR="005A3393" w:rsidRPr="00063320" w:rsidRDefault="00B6647C" w:rsidP="00A41844">
            <w:pPr>
              <w:spacing w:before="0" w:after="0"/>
              <w:rPr>
                <w:rFonts w:cs="Arial"/>
                <w:b/>
                <w:sz w:val="28"/>
                <w:szCs w:val="28"/>
              </w:rPr>
            </w:pPr>
            <w:r>
              <w:rPr>
                <w:rFonts w:cs="Arial"/>
                <w:b/>
                <w:sz w:val="28"/>
                <w:szCs w:val="28"/>
              </w:rPr>
              <w:t>Inženirska konstrukcija</w:t>
            </w:r>
          </w:p>
        </w:tc>
        <w:tc>
          <w:tcPr>
            <w:tcW w:w="501" w:type="dxa"/>
          </w:tcPr>
          <w:p w14:paraId="0317154C" w14:textId="77777777" w:rsidR="005A3393" w:rsidRPr="00063320" w:rsidRDefault="005A3393" w:rsidP="00A41844">
            <w:pPr>
              <w:spacing w:before="0" w:after="0"/>
              <w:rPr>
                <w:rFonts w:cs="Arial"/>
                <w:i/>
                <w:sz w:val="28"/>
                <w:szCs w:val="28"/>
              </w:rPr>
            </w:pPr>
          </w:p>
        </w:tc>
      </w:tr>
      <w:tr w:rsidR="005A3393" w:rsidRPr="00063320" w14:paraId="7A1806B1" w14:textId="77777777" w:rsidTr="0020181A">
        <w:trPr>
          <w:trHeight w:val="315"/>
        </w:trPr>
        <w:tc>
          <w:tcPr>
            <w:tcW w:w="851" w:type="dxa"/>
          </w:tcPr>
          <w:p w14:paraId="26EF6BC8" w14:textId="77777777" w:rsidR="005A3393" w:rsidRPr="00063320" w:rsidRDefault="005A3393" w:rsidP="00A41844">
            <w:pPr>
              <w:spacing w:before="0" w:after="0"/>
              <w:rPr>
                <w:rFonts w:cs="Arial"/>
                <w:i/>
                <w:sz w:val="28"/>
                <w:szCs w:val="28"/>
              </w:rPr>
            </w:pPr>
          </w:p>
        </w:tc>
        <w:tc>
          <w:tcPr>
            <w:tcW w:w="2659" w:type="dxa"/>
          </w:tcPr>
          <w:p w14:paraId="4A06AFD9" w14:textId="77777777" w:rsidR="005A3393" w:rsidRPr="00063320" w:rsidRDefault="005A3393" w:rsidP="00A41844">
            <w:pPr>
              <w:spacing w:before="0" w:after="0"/>
              <w:rPr>
                <w:rFonts w:cs="Arial"/>
                <w:i/>
                <w:sz w:val="28"/>
                <w:szCs w:val="28"/>
              </w:rPr>
            </w:pPr>
          </w:p>
        </w:tc>
        <w:tc>
          <w:tcPr>
            <w:tcW w:w="5238" w:type="dxa"/>
          </w:tcPr>
          <w:p w14:paraId="7D94E9A6" w14:textId="77777777" w:rsidR="005A3393" w:rsidRPr="00063320" w:rsidRDefault="005A3393" w:rsidP="00A41844">
            <w:pPr>
              <w:spacing w:before="0" w:after="0"/>
              <w:rPr>
                <w:rFonts w:cs="Arial"/>
                <w:b/>
                <w:sz w:val="28"/>
                <w:szCs w:val="28"/>
              </w:rPr>
            </w:pPr>
          </w:p>
        </w:tc>
        <w:tc>
          <w:tcPr>
            <w:tcW w:w="501" w:type="dxa"/>
          </w:tcPr>
          <w:p w14:paraId="54D492FE" w14:textId="77777777" w:rsidR="005A3393" w:rsidRPr="00063320" w:rsidRDefault="005A3393" w:rsidP="00A41844">
            <w:pPr>
              <w:spacing w:before="0" w:after="0"/>
              <w:rPr>
                <w:rFonts w:cs="Arial"/>
                <w:b/>
                <w:sz w:val="28"/>
                <w:szCs w:val="28"/>
              </w:rPr>
            </w:pPr>
          </w:p>
        </w:tc>
      </w:tr>
      <w:tr w:rsidR="005A3393" w:rsidRPr="00063320" w14:paraId="6F2DB10D" w14:textId="77777777" w:rsidTr="0020181A">
        <w:tc>
          <w:tcPr>
            <w:tcW w:w="851" w:type="dxa"/>
          </w:tcPr>
          <w:p w14:paraId="06C5AE23" w14:textId="77777777" w:rsidR="005A3393" w:rsidRPr="00063320" w:rsidRDefault="005A3393" w:rsidP="00A41844">
            <w:pPr>
              <w:spacing w:before="0" w:after="0"/>
              <w:rPr>
                <w:rFonts w:cs="Arial"/>
                <w:i/>
                <w:sz w:val="28"/>
                <w:szCs w:val="28"/>
              </w:rPr>
            </w:pPr>
          </w:p>
        </w:tc>
        <w:tc>
          <w:tcPr>
            <w:tcW w:w="2659" w:type="dxa"/>
          </w:tcPr>
          <w:p w14:paraId="68B635AD" w14:textId="77777777" w:rsidR="005A3393" w:rsidRPr="00063320" w:rsidRDefault="005A3393" w:rsidP="00A41844">
            <w:pPr>
              <w:spacing w:before="0" w:after="0"/>
              <w:rPr>
                <w:rFonts w:cs="Arial"/>
                <w:i/>
                <w:sz w:val="28"/>
                <w:szCs w:val="28"/>
              </w:rPr>
            </w:pPr>
            <w:r w:rsidRPr="00063320">
              <w:rPr>
                <w:rFonts w:cs="Arial"/>
                <w:i/>
                <w:sz w:val="28"/>
                <w:szCs w:val="28"/>
              </w:rPr>
              <w:t>Št. načrta:</w:t>
            </w:r>
          </w:p>
        </w:tc>
        <w:tc>
          <w:tcPr>
            <w:tcW w:w="5238" w:type="dxa"/>
          </w:tcPr>
          <w:p w14:paraId="31361A32" w14:textId="77777777" w:rsidR="005A3393" w:rsidRPr="00063320" w:rsidRDefault="0041476A" w:rsidP="00A41844">
            <w:pPr>
              <w:spacing w:before="0" w:after="0"/>
              <w:rPr>
                <w:rFonts w:cs="Arial"/>
                <w:b/>
                <w:sz w:val="28"/>
                <w:szCs w:val="28"/>
              </w:rPr>
            </w:pPr>
            <w:r>
              <w:rPr>
                <w:rFonts w:cs="Arial"/>
                <w:b/>
                <w:sz w:val="28"/>
                <w:szCs w:val="28"/>
              </w:rPr>
              <w:t>72</w:t>
            </w:r>
            <w:r w:rsidR="004B7A74">
              <w:rPr>
                <w:rFonts w:cs="Arial"/>
                <w:b/>
                <w:sz w:val="28"/>
                <w:szCs w:val="28"/>
              </w:rPr>
              <w:t>/17</w:t>
            </w:r>
          </w:p>
        </w:tc>
        <w:tc>
          <w:tcPr>
            <w:tcW w:w="501" w:type="dxa"/>
          </w:tcPr>
          <w:p w14:paraId="0397BCAB" w14:textId="77777777" w:rsidR="005A3393" w:rsidRPr="00063320" w:rsidRDefault="005A3393" w:rsidP="00A41844">
            <w:pPr>
              <w:spacing w:before="0" w:after="0"/>
              <w:rPr>
                <w:rFonts w:cs="Arial"/>
                <w:b/>
                <w:sz w:val="28"/>
                <w:szCs w:val="28"/>
              </w:rPr>
            </w:pPr>
          </w:p>
        </w:tc>
      </w:tr>
      <w:tr w:rsidR="005A3393" w:rsidRPr="00063320" w14:paraId="7BF4A98B" w14:textId="77777777" w:rsidTr="0020181A">
        <w:tc>
          <w:tcPr>
            <w:tcW w:w="851" w:type="dxa"/>
          </w:tcPr>
          <w:p w14:paraId="46EE441F" w14:textId="77777777" w:rsidR="005A3393" w:rsidRPr="00063320" w:rsidRDefault="005A3393" w:rsidP="00A41844">
            <w:pPr>
              <w:spacing w:before="0" w:after="0"/>
              <w:rPr>
                <w:rFonts w:cs="Arial"/>
                <w:i/>
                <w:sz w:val="28"/>
                <w:szCs w:val="28"/>
              </w:rPr>
            </w:pPr>
          </w:p>
        </w:tc>
        <w:tc>
          <w:tcPr>
            <w:tcW w:w="2659" w:type="dxa"/>
          </w:tcPr>
          <w:p w14:paraId="3DB8319A" w14:textId="77777777" w:rsidR="005A3393" w:rsidRPr="00063320" w:rsidRDefault="005A3393" w:rsidP="00A41844">
            <w:pPr>
              <w:spacing w:before="0" w:after="0"/>
              <w:rPr>
                <w:rFonts w:cs="Arial"/>
                <w:i/>
                <w:sz w:val="28"/>
                <w:szCs w:val="28"/>
              </w:rPr>
            </w:pPr>
          </w:p>
        </w:tc>
        <w:tc>
          <w:tcPr>
            <w:tcW w:w="5238" w:type="dxa"/>
          </w:tcPr>
          <w:p w14:paraId="5E53C0B4" w14:textId="77777777" w:rsidR="005A3393" w:rsidRPr="00063320" w:rsidRDefault="005A3393" w:rsidP="00A41844">
            <w:pPr>
              <w:spacing w:before="0" w:after="0"/>
              <w:rPr>
                <w:rFonts w:cs="Arial"/>
                <w:b/>
                <w:sz w:val="28"/>
                <w:szCs w:val="28"/>
              </w:rPr>
            </w:pPr>
          </w:p>
          <w:p w14:paraId="4E149879" w14:textId="77777777" w:rsidR="005A3393" w:rsidRPr="00063320" w:rsidRDefault="005A3393" w:rsidP="00A41844">
            <w:pPr>
              <w:spacing w:before="0" w:after="0"/>
              <w:rPr>
                <w:rFonts w:cs="Arial"/>
                <w:b/>
                <w:sz w:val="28"/>
                <w:szCs w:val="28"/>
              </w:rPr>
            </w:pPr>
          </w:p>
        </w:tc>
        <w:tc>
          <w:tcPr>
            <w:tcW w:w="501" w:type="dxa"/>
          </w:tcPr>
          <w:p w14:paraId="072A470E" w14:textId="77777777" w:rsidR="005A3393" w:rsidRPr="00063320" w:rsidRDefault="005A3393" w:rsidP="00A41844">
            <w:pPr>
              <w:spacing w:before="0" w:after="0"/>
              <w:rPr>
                <w:rFonts w:cs="Arial"/>
                <w:b/>
                <w:sz w:val="28"/>
                <w:szCs w:val="28"/>
              </w:rPr>
            </w:pPr>
          </w:p>
        </w:tc>
      </w:tr>
      <w:tr w:rsidR="005A3393" w:rsidRPr="00063320" w14:paraId="26B7E02A" w14:textId="77777777" w:rsidTr="0020181A">
        <w:tc>
          <w:tcPr>
            <w:tcW w:w="851" w:type="dxa"/>
            <w:tcBorders>
              <w:bottom w:val="single" w:sz="2" w:space="0" w:color="D9D9D9" w:themeColor="background1" w:themeShade="D9"/>
            </w:tcBorders>
          </w:tcPr>
          <w:p w14:paraId="741921F1" w14:textId="77777777" w:rsidR="005A3393" w:rsidRPr="00063320" w:rsidRDefault="005A3393" w:rsidP="00A41844">
            <w:pPr>
              <w:spacing w:before="0" w:after="0"/>
              <w:rPr>
                <w:rFonts w:cs="Arial"/>
                <w:i/>
                <w:sz w:val="28"/>
                <w:szCs w:val="28"/>
              </w:rPr>
            </w:pPr>
          </w:p>
        </w:tc>
        <w:tc>
          <w:tcPr>
            <w:tcW w:w="2659" w:type="dxa"/>
            <w:tcBorders>
              <w:bottom w:val="single" w:sz="2" w:space="0" w:color="D9D9D9" w:themeColor="background1" w:themeShade="D9"/>
            </w:tcBorders>
          </w:tcPr>
          <w:p w14:paraId="033822D9" w14:textId="77777777" w:rsidR="005A3393" w:rsidRPr="00063320" w:rsidRDefault="005A3393" w:rsidP="00A41844">
            <w:pPr>
              <w:spacing w:before="0" w:after="0"/>
              <w:rPr>
                <w:rFonts w:cs="Arial"/>
                <w:i/>
                <w:sz w:val="28"/>
                <w:szCs w:val="28"/>
              </w:rPr>
            </w:pPr>
            <w:r w:rsidRPr="00063320">
              <w:rPr>
                <w:rFonts w:cs="Arial"/>
                <w:i/>
                <w:sz w:val="28"/>
                <w:szCs w:val="28"/>
              </w:rPr>
              <w:t>Del načrta</w:t>
            </w:r>
          </w:p>
        </w:tc>
        <w:tc>
          <w:tcPr>
            <w:tcW w:w="5238" w:type="dxa"/>
            <w:tcBorders>
              <w:bottom w:val="single" w:sz="2" w:space="0" w:color="D9D9D9" w:themeColor="background1" w:themeShade="D9"/>
            </w:tcBorders>
          </w:tcPr>
          <w:p w14:paraId="1B9DA1E5" w14:textId="77777777" w:rsidR="005A3393" w:rsidRPr="00FF5D73" w:rsidRDefault="005A3393" w:rsidP="00A41844">
            <w:pPr>
              <w:spacing w:before="0" w:after="0"/>
              <w:rPr>
                <w:rFonts w:cs="Arial"/>
                <w:b/>
                <w:i/>
                <w:sz w:val="28"/>
                <w:szCs w:val="28"/>
              </w:rPr>
            </w:pPr>
            <w:r>
              <w:rPr>
                <w:rFonts w:cs="Arial"/>
                <w:b/>
                <w:i/>
                <w:sz w:val="28"/>
                <w:szCs w:val="28"/>
              </w:rPr>
              <w:t>Tehnično poročilo</w:t>
            </w:r>
          </w:p>
        </w:tc>
        <w:tc>
          <w:tcPr>
            <w:tcW w:w="501" w:type="dxa"/>
            <w:tcBorders>
              <w:bottom w:val="single" w:sz="2" w:space="0" w:color="D9D9D9" w:themeColor="background1" w:themeShade="D9"/>
            </w:tcBorders>
          </w:tcPr>
          <w:p w14:paraId="0958977A" w14:textId="77777777" w:rsidR="005A3393" w:rsidRPr="00063320" w:rsidRDefault="005A3393" w:rsidP="00A41844">
            <w:pPr>
              <w:spacing w:before="0" w:after="0"/>
              <w:rPr>
                <w:rFonts w:cs="Arial"/>
                <w:b/>
                <w:sz w:val="28"/>
                <w:szCs w:val="28"/>
              </w:rPr>
            </w:pPr>
          </w:p>
        </w:tc>
      </w:tr>
      <w:tr w:rsidR="005A3393" w:rsidRPr="00063320" w14:paraId="386F1F1A" w14:textId="77777777" w:rsidTr="0020181A">
        <w:tc>
          <w:tcPr>
            <w:tcW w:w="851" w:type="dxa"/>
            <w:tcBorders>
              <w:top w:val="single" w:sz="2" w:space="0" w:color="D9D9D9" w:themeColor="background1" w:themeShade="D9"/>
              <w:bottom w:val="single" w:sz="12" w:space="0" w:color="auto"/>
            </w:tcBorders>
          </w:tcPr>
          <w:p w14:paraId="771F719D" w14:textId="77777777" w:rsidR="005A3393" w:rsidRPr="00063320" w:rsidRDefault="005A3393" w:rsidP="00A41844">
            <w:pPr>
              <w:spacing w:before="0" w:after="0"/>
              <w:rPr>
                <w:rFonts w:cs="Arial"/>
                <w:i/>
                <w:sz w:val="28"/>
                <w:szCs w:val="28"/>
              </w:rPr>
            </w:pPr>
          </w:p>
        </w:tc>
        <w:tc>
          <w:tcPr>
            <w:tcW w:w="2659" w:type="dxa"/>
            <w:tcBorders>
              <w:top w:val="single" w:sz="2" w:space="0" w:color="D9D9D9" w:themeColor="background1" w:themeShade="D9"/>
              <w:bottom w:val="single" w:sz="12" w:space="0" w:color="auto"/>
            </w:tcBorders>
          </w:tcPr>
          <w:p w14:paraId="0C568362" w14:textId="77777777" w:rsidR="005A3393" w:rsidRPr="00063320" w:rsidRDefault="005A3393" w:rsidP="00A41844">
            <w:pPr>
              <w:spacing w:before="0" w:after="0"/>
              <w:rPr>
                <w:rFonts w:cs="Arial"/>
                <w:i/>
                <w:sz w:val="28"/>
                <w:szCs w:val="28"/>
              </w:rPr>
            </w:pPr>
          </w:p>
        </w:tc>
        <w:tc>
          <w:tcPr>
            <w:tcW w:w="5238" w:type="dxa"/>
            <w:tcBorders>
              <w:top w:val="single" w:sz="2" w:space="0" w:color="D9D9D9" w:themeColor="background1" w:themeShade="D9"/>
              <w:bottom w:val="single" w:sz="12" w:space="0" w:color="auto"/>
            </w:tcBorders>
          </w:tcPr>
          <w:p w14:paraId="6DFAF714" w14:textId="77777777" w:rsidR="005A3393" w:rsidRPr="00063320" w:rsidRDefault="005A3393" w:rsidP="00A41844">
            <w:pPr>
              <w:spacing w:before="0" w:after="0"/>
              <w:rPr>
                <w:rFonts w:cs="Arial"/>
                <w:b/>
                <w:sz w:val="28"/>
                <w:szCs w:val="28"/>
              </w:rPr>
            </w:pPr>
          </w:p>
        </w:tc>
        <w:tc>
          <w:tcPr>
            <w:tcW w:w="501" w:type="dxa"/>
            <w:tcBorders>
              <w:top w:val="single" w:sz="2" w:space="0" w:color="D9D9D9" w:themeColor="background1" w:themeShade="D9"/>
              <w:bottom w:val="single" w:sz="12" w:space="0" w:color="auto"/>
            </w:tcBorders>
          </w:tcPr>
          <w:p w14:paraId="4FE5A81C" w14:textId="77777777" w:rsidR="005A3393" w:rsidRPr="00063320" w:rsidRDefault="005A3393" w:rsidP="00A41844">
            <w:pPr>
              <w:spacing w:before="0" w:after="0"/>
              <w:rPr>
                <w:rFonts w:cs="Arial"/>
                <w:b/>
                <w:sz w:val="28"/>
                <w:szCs w:val="28"/>
              </w:rPr>
            </w:pPr>
          </w:p>
        </w:tc>
      </w:tr>
      <w:tr w:rsidR="0020181A" w:rsidRPr="00063320" w14:paraId="670C5DEF" w14:textId="77777777" w:rsidTr="0020181A">
        <w:tc>
          <w:tcPr>
            <w:tcW w:w="851" w:type="dxa"/>
            <w:tcBorders>
              <w:top w:val="single" w:sz="12" w:space="0" w:color="auto"/>
              <w:bottom w:val="dotted" w:sz="4" w:space="0" w:color="auto"/>
            </w:tcBorders>
          </w:tcPr>
          <w:p w14:paraId="1A08F5A0" w14:textId="77777777" w:rsidR="0020181A" w:rsidRPr="00063320" w:rsidRDefault="0020181A" w:rsidP="00A41844">
            <w:pPr>
              <w:spacing w:before="0" w:after="0"/>
              <w:rPr>
                <w:rFonts w:cs="Arial"/>
                <w:i/>
                <w:sz w:val="28"/>
                <w:szCs w:val="28"/>
              </w:rPr>
            </w:pPr>
          </w:p>
        </w:tc>
        <w:tc>
          <w:tcPr>
            <w:tcW w:w="2659" w:type="dxa"/>
            <w:tcBorders>
              <w:top w:val="single" w:sz="12" w:space="0" w:color="auto"/>
              <w:bottom w:val="dotted" w:sz="4" w:space="0" w:color="auto"/>
            </w:tcBorders>
          </w:tcPr>
          <w:p w14:paraId="64C3B20C" w14:textId="77777777" w:rsidR="0020181A" w:rsidRDefault="0020181A" w:rsidP="00A41844">
            <w:pPr>
              <w:spacing w:before="0" w:after="0"/>
              <w:rPr>
                <w:rFonts w:cs="Arial"/>
                <w:i/>
                <w:sz w:val="28"/>
                <w:szCs w:val="28"/>
              </w:rPr>
            </w:pPr>
          </w:p>
        </w:tc>
        <w:tc>
          <w:tcPr>
            <w:tcW w:w="5238" w:type="dxa"/>
            <w:tcBorders>
              <w:top w:val="single" w:sz="12" w:space="0" w:color="auto"/>
              <w:bottom w:val="dotted" w:sz="4" w:space="0" w:color="auto"/>
            </w:tcBorders>
          </w:tcPr>
          <w:p w14:paraId="429255AB" w14:textId="77777777" w:rsidR="0020181A" w:rsidRPr="00063320" w:rsidRDefault="0020181A" w:rsidP="00A41844">
            <w:pPr>
              <w:spacing w:before="0" w:after="0"/>
              <w:rPr>
                <w:rFonts w:cs="Arial"/>
                <w:b/>
                <w:sz w:val="28"/>
                <w:szCs w:val="28"/>
              </w:rPr>
            </w:pPr>
          </w:p>
        </w:tc>
        <w:tc>
          <w:tcPr>
            <w:tcW w:w="501" w:type="dxa"/>
            <w:tcBorders>
              <w:top w:val="single" w:sz="12" w:space="0" w:color="auto"/>
              <w:bottom w:val="dotted" w:sz="4" w:space="0" w:color="auto"/>
            </w:tcBorders>
          </w:tcPr>
          <w:p w14:paraId="02ED5CC3" w14:textId="77777777" w:rsidR="0020181A" w:rsidRPr="00063320" w:rsidRDefault="0020181A" w:rsidP="00A41844">
            <w:pPr>
              <w:spacing w:before="0" w:after="0"/>
              <w:rPr>
                <w:rFonts w:cs="Arial"/>
                <w:b/>
                <w:sz w:val="28"/>
                <w:szCs w:val="28"/>
              </w:rPr>
            </w:pPr>
          </w:p>
        </w:tc>
      </w:tr>
      <w:tr w:rsidR="0020181A" w:rsidRPr="00063320" w14:paraId="172CFC3A" w14:textId="77777777" w:rsidTr="0020181A"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</w:tcPr>
          <w:p w14:paraId="607C8366" w14:textId="77777777" w:rsidR="0020181A" w:rsidRPr="00AF0A04" w:rsidRDefault="0020181A" w:rsidP="00A41844">
            <w:pPr>
              <w:spacing w:before="0" w:after="0"/>
              <w:rPr>
                <w:rFonts w:cs="Arial"/>
                <w:i/>
              </w:rPr>
            </w:pPr>
          </w:p>
        </w:tc>
        <w:tc>
          <w:tcPr>
            <w:tcW w:w="2659" w:type="dxa"/>
            <w:tcBorders>
              <w:top w:val="dotted" w:sz="4" w:space="0" w:color="auto"/>
              <w:bottom w:val="dotted" w:sz="4" w:space="0" w:color="auto"/>
            </w:tcBorders>
          </w:tcPr>
          <w:p w14:paraId="23C9CE47" w14:textId="77777777" w:rsidR="0020181A" w:rsidRPr="004B7A74" w:rsidRDefault="0020181A" w:rsidP="00A41844">
            <w:pPr>
              <w:spacing w:before="0" w:after="0"/>
              <w:rPr>
                <w:rFonts w:cs="Arial"/>
                <w:b/>
              </w:rPr>
            </w:pPr>
            <w:r w:rsidRPr="004B7A74">
              <w:rPr>
                <w:rFonts w:cs="Arial"/>
                <w:b/>
              </w:rPr>
              <w:t>Sestavil</w:t>
            </w:r>
          </w:p>
        </w:tc>
        <w:tc>
          <w:tcPr>
            <w:tcW w:w="5238" w:type="dxa"/>
            <w:tcBorders>
              <w:top w:val="dotted" w:sz="4" w:space="0" w:color="auto"/>
              <w:bottom w:val="dotted" w:sz="4" w:space="0" w:color="auto"/>
            </w:tcBorders>
          </w:tcPr>
          <w:p w14:paraId="0FFB34B1" w14:textId="77777777" w:rsidR="0020181A" w:rsidRPr="00AF0A04" w:rsidRDefault="00B80189" w:rsidP="00A41844">
            <w:pPr>
              <w:spacing w:before="0" w:after="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Iztok Kleibencetl</w:t>
            </w:r>
            <w:r w:rsidR="004B7A74" w:rsidRPr="004B7A74">
              <w:rPr>
                <w:rFonts w:cs="Arial"/>
                <w:b/>
              </w:rPr>
              <w:t xml:space="preserve">, </w:t>
            </w:r>
            <w:proofErr w:type="spellStart"/>
            <w:r w:rsidR="004B7A74" w:rsidRPr="004B7A74">
              <w:rPr>
                <w:rFonts w:cs="Arial"/>
                <w:b/>
              </w:rPr>
              <w:t>univ.dipl.inž</w:t>
            </w:r>
            <w:r>
              <w:rPr>
                <w:rFonts w:cs="Arial"/>
                <w:b/>
              </w:rPr>
              <w:t>.grad</w:t>
            </w:r>
            <w:proofErr w:type="spellEnd"/>
            <w:r>
              <w:rPr>
                <w:rFonts w:cs="Arial"/>
                <w:b/>
              </w:rPr>
              <w:t>.</w:t>
            </w:r>
          </w:p>
        </w:tc>
        <w:tc>
          <w:tcPr>
            <w:tcW w:w="501" w:type="dxa"/>
            <w:tcBorders>
              <w:top w:val="dotted" w:sz="4" w:space="0" w:color="auto"/>
              <w:bottom w:val="dotted" w:sz="4" w:space="0" w:color="auto"/>
            </w:tcBorders>
          </w:tcPr>
          <w:p w14:paraId="332114F0" w14:textId="77777777" w:rsidR="0020181A" w:rsidRPr="00AF0A04" w:rsidRDefault="0020181A" w:rsidP="00A41844">
            <w:pPr>
              <w:spacing w:before="0" w:after="0"/>
              <w:rPr>
                <w:rFonts w:cs="Arial"/>
                <w:b/>
              </w:rPr>
            </w:pPr>
          </w:p>
        </w:tc>
      </w:tr>
      <w:tr w:rsidR="0020181A" w:rsidRPr="00063320" w14:paraId="63130E74" w14:textId="77777777" w:rsidTr="0020181A"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</w:tcPr>
          <w:p w14:paraId="33D50A06" w14:textId="77777777" w:rsidR="0020181A" w:rsidRPr="00063320" w:rsidRDefault="0020181A" w:rsidP="00A41844">
            <w:pPr>
              <w:spacing w:before="0" w:after="0"/>
              <w:rPr>
                <w:rFonts w:cs="Arial"/>
                <w:i/>
                <w:sz w:val="28"/>
                <w:szCs w:val="28"/>
              </w:rPr>
            </w:pPr>
          </w:p>
        </w:tc>
        <w:tc>
          <w:tcPr>
            <w:tcW w:w="2659" w:type="dxa"/>
            <w:tcBorders>
              <w:top w:val="dotted" w:sz="4" w:space="0" w:color="auto"/>
              <w:bottom w:val="dotted" w:sz="4" w:space="0" w:color="auto"/>
            </w:tcBorders>
          </w:tcPr>
          <w:p w14:paraId="0EEE5090" w14:textId="77777777" w:rsidR="0020181A" w:rsidRDefault="0020181A" w:rsidP="00A41844">
            <w:pPr>
              <w:spacing w:before="0" w:after="0"/>
              <w:rPr>
                <w:rFonts w:cs="Arial"/>
                <w:i/>
                <w:sz w:val="28"/>
                <w:szCs w:val="28"/>
              </w:rPr>
            </w:pPr>
          </w:p>
        </w:tc>
        <w:tc>
          <w:tcPr>
            <w:tcW w:w="5238" w:type="dxa"/>
            <w:tcBorders>
              <w:top w:val="dotted" w:sz="4" w:space="0" w:color="auto"/>
              <w:bottom w:val="dotted" w:sz="4" w:space="0" w:color="auto"/>
            </w:tcBorders>
          </w:tcPr>
          <w:p w14:paraId="6795699E" w14:textId="77777777" w:rsidR="0020181A" w:rsidRPr="00063320" w:rsidRDefault="0020181A" w:rsidP="00A41844">
            <w:pPr>
              <w:spacing w:before="0" w:after="0"/>
              <w:rPr>
                <w:rFonts w:cs="Arial"/>
                <w:b/>
                <w:sz w:val="28"/>
                <w:szCs w:val="28"/>
              </w:rPr>
            </w:pPr>
          </w:p>
        </w:tc>
        <w:tc>
          <w:tcPr>
            <w:tcW w:w="501" w:type="dxa"/>
            <w:tcBorders>
              <w:top w:val="dotted" w:sz="4" w:space="0" w:color="auto"/>
              <w:bottom w:val="dotted" w:sz="4" w:space="0" w:color="auto"/>
            </w:tcBorders>
          </w:tcPr>
          <w:p w14:paraId="6A01D346" w14:textId="77777777" w:rsidR="0020181A" w:rsidRPr="00063320" w:rsidRDefault="0020181A" w:rsidP="00A41844">
            <w:pPr>
              <w:spacing w:before="0" w:after="0"/>
              <w:rPr>
                <w:rFonts w:cs="Arial"/>
                <w:b/>
                <w:sz w:val="28"/>
                <w:szCs w:val="28"/>
              </w:rPr>
            </w:pPr>
          </w:p>
        </w:tc>
      </w:tr>
      <w:tr w:rsidR="0020181A" w:rsidRPr="00063320" w14:paraId="6520E490" w14:textId="77777777" w:rsidTr="0020181A"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</w:tcPr>
          <w:p w14:paraId="6D1E52CD" w14:textId="77777777" w:rsidR="0020181A" w:rsidRPr="00AF0A04" w:rsidRDefault="0020181A" w:rsidP="00A41844">
            <w:pPr>
              <w:spacing w:before="0" w:after="0"/>
              <w:rPr>
                <w:rFonts w:cs="Arial"/>
                <w:i/>
              </w:rPr>
            </w:pPr>
          </w:p>
        </w:tc>
        <w:tc>
          <w:tcPr>
            <w:tcW w:w="2659" w:type="dxa"/>
            <w:tcBorders>
              <w:top w:val="dotted" w:sz="4" w:space="0" w:color="auto"/>
              <w:bottom w:val="dotted" w:sz="4" w:space="0" w:color="auto"/>
            </w:tcBorders>
          </w:tcPr>
          <w:p w14:paraId="3F5B7A6F" w14:textId="77777777" w:rsidR="0020181A" w:rsidRPr="00AF0A04" w:rsidRDefault="0020181A" w:rsidP="00A41844">
            <w:pPr>
              <w:spacing w:before="0" w:after="0"/>
              <w:rPr>
                <w:rFonts w:cs="Arial"/>
                <w:i/>
              </w:rPr>
            </w:pPr>
            <w:r w:rsidRPr="00AF0A04">
              <w:rPr>
                <w:rFonts w:cs="Arial"/>
                <w:i/>
              </w:rPr>
              <w:t>Odgovorni projektant</w:t>
            </w:r>
          </w:p>
        </w:tc>
        <w:tc>
          <w:tcPr>
            <w:tcW w:w="5238" w:type="dxa"/>
            <w:tcBorders>
              <w:top w:val="dotted" w:sz="4" w:space="0" w:color="auto"/>
              <w:bottom w:val="dotted" w:sz="4" w:space="0" w:color="auto"/>
            </w:tcBorders>
          </w:tcPr>
          <w:p w14:paraId="3374C6D2" w14:textId="77777777" w:rsidR="0020181A" w:rsidRPr="00AF0A04" w:rsidRDefault="00B80189" w:rsidP="00A41844">
            <w:pPr>
              <w:spacing w:before="0" w:after="0"/>
              <w:rPr>
                <w:rFonts w:cs="Arial"/>
              </w:rPr>
            </w:pPr>
            <w:r>
              <w:rPr>
                <w:rFonts w:cs="Arial"/>
              </w:rPr>
              <w:t>Iztok Kleibencetl</w:t>
            </w:r>
            <w:r w:rsidR="004B7A74">
              <w:rPr>
                <w:rFonts w:cs="Arial"/>
              </w:rPr>
              <w:t xml:space="preserve">, </w:t>
            </w:r>
            <w:proofErr w:type="spellStart"/>
            <w:r w:rsidR="004B7A74">
              <w:rPr>
                <w:rFonts w:cs="Arial"/>
              </w:rPr>
              <w:t>univ.dipl.inž.</w:t>
            </w:r>
            <w:r>
              <w:rPr>
                <w:rFonts w:cs="Arial"/>
              </w:rPr>
              <w:t>grad</w:t>
            </w:r>
            <w:proofErr w:type="spellEnd"/>
            <w:r>
              <w:rPr>
                <w:rFonts w:cs="Arial"/>
              </w:rPr>
              <w:t>.</w:t>
            </w:r>
          </w:p>
        </w:tc>
        <w:tc>
          <w:tcPr>
            <w:tcW w:w="501" w:type="dxa"/>
            <w:tcBorders>
              <w:top w:val="dotted" w:sz="4" w:space="0" w:color="auto"/>
              <w:bottom w:val="dotted" w:sz="4" w:space="0" w:color="auto"/>
            </w:tcBorders>
          </w:tcPr>
          <w:p w14:paraId="21FC3F9B" w14:textId="77777777" w:rsidR="0020181A" w:rsidRPr="00AF0A04" w:rsidRDefault="0020181A" w:rsidP="00A41844">
            <w:pPr>
              <w:spacing w:before="0" w:after="0"/>
              <w:rPr>
                <w:rFonts w:cs="Arial"/>
                <w:i/>
              </w:rPr>
            </w:pPr>
          </w:p>
        </w:tc>
      </w:tr>
      <w:tr w:rsidR="0020181A" w:rsidRPr="00063320" w14:paraId="3123DA63" w14:textId="77777777" w:rsidTr="0020181A"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</w:tcPr>
          <w:p w14:paraId="39ED5E8D" w14:textId="77777777" w:rsidR="0020181A" w:rsidRPr="00063320" w:rsidRDefault="0020181A" w:rsidP="00A41844">
            <w:pPr>
              <w:spacing w:before="0" w:after="0"/>
              <w:rPr>
                <w:rFonts w:cs="Arial"/>
                <w:i/>
                <w:sz w:val="28"/>
                <w:szCs w:val="28"/>
              </w:rPr>
            </w:pPr>
          </w:p>
        </w:tc>
        <w:tc>
          <w:tcPr>
            <w:tcW w:w="2659" w:type="dxa"/>
            <w:tcBorders>
              <w:top w:val="dotted" w:sz="4" w:space="0" w:color="auto"/>
              <w:bottom w:val="dotted" w:sz="4" w:space="0" w:color="auto"/>
            </w:tcBorders>
          </w:tcPr>
          <w:p w14:paraId="625112D3" w14:textId="77777777" w:rsidR="0020181A" w:rsidRDefault="0020181A" w:rsidP="00A41844">
            <w:pPr>
              <w:spacing w:before="0" w:after="0"/>
              <w:rPr>
                <w:rFonts w:cs="Arial"/>
                <w:i/>
                <w:sz w:val="28"/>
                <w:szCs w:val="28"/>
              </w:rPr>
            </w:pPr>
          </w:p>
        </w:tc>
        <w:tc>
          <w:tcPr>
            <w:tcW w:w="5238" w:type="dxa"/>
            <w:tcBorders>
              <w:top w:val="dotted" w:sz="4" w:space="0" w:color="auto"/>
              <w:bottom w:val="dotted" w:sz="4" w:space="0" w:color="auto"/>
            </w:tcBorders>
          </w:tcPr>
          <w:p w14:paraId="5B4C0D0E" w14:textId="77777777" w:rsidR="0020181A" w:rsidRPr="00063320" w:rsidRDefault="0020181A" w:rsidP="00A41844">
            <w:pPr>
              <w:spacing w:before="0" w:after="0"/>
              <w:rPr>
                <w:rFonts w:cs="Arial"/>
                <w:b/>
                <w:sz w:val="28"/>
                <w:szCs w:val="28"/>
              </w:rPr>
            </w:pPr>
          </w:p>
        </w:tc>
        <w:tc>
          <w:tcPr>
            <w:tcW w:w="501" w:type="dxa"/>
            <w:tcBorders>
              <w:top w:val="dotted" w:sz="4" w:space="0" w:color="auto"/>
              <w:bottom w:val="dotted" w:sz="4" w:space="0" w:color="auto"/>
            </w:tcBorders>
          </w:tcPr>
          <w:p w14:paraId="0F9DBB37" w14:textId="77777777" w:rsidR="0020181A" w:rsidRPr="00063320" w:rsidRDefault="0020181A" w:rsidP="00A41844">
            <w:pPr>
              <w:spacing w:before="0" w:after="0"/>
              <w:rPr>
                <w:rFonts w:cs="Arial"/>
                <w:b/>
                <w:sz w:val="28"/>
                <w:szCs w:val="28"/>
              </w:rPr>
            </w:pPr>
          </w:p>
        </w:tc>
      </w:tr>
      <w:tr w:rsidR="0020181A" w:rsidRPr="00063320" w14:paraId="109381E7" w14:textId="77777777" w:rsidTr="0020181A"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</w:tcPr>
          <w:p w14:paraId="477DE4A7" w14:textId="77777777" w:rsidR="0020181A" w:rsidRPr="00AF0A04" w:rsidRDefault="0020181A" w:rsidP="00A41844">
            <w:pPr>
              <w:spacing w:before="0" w:after="0"/>
              <w:rPr>
                <w:rFonts w:cs="Arial"/>
                <w:i/>
              </w:rPr>
            </w:pPr>
          </w:p>
        </w:tc>
        <w:tc>
          <w:tcPr>
            <w:tcW w:w="2659" w:type="dxa"/>
            <w:tcBorders>
              <w:top w:val="dotted" w:sz="4" w:space="0" w:color="auto"/>
              <w:bottom w:val="dotted" w:sz="4" w:space="0" w:color="auto"/>
            </w:tcBorders>
          </w:tcPr>
          <w:p w14:paraId="43B9A898" w14:textId="77777777" w:rsidR="0020181A" w:rsidRPr="00AF0A04" w:rsidRDefault="0020181A" w:rsidP="00A41844">
            <w:pPr>
              <w:spacing w:before="0" w:after="0"/>
              <w:rPr>
                <w:rFonts w:cs="Arial"/>
                <w:i/>
              </w:rPr>
            </w:pPr>
            <w:r w:rsidRPr="00AF0A04">
              <w:rPr>
                <w:rFonts w:cs="Arial"/>
                <w:i/>
              </w:rPr>
              <w:t>Datum</w:t>
            </w:r>
          </w:p>
        </w:tc>
        <w:tc>
          <w:tcPr>
            <w:tcW w:w="5238" w:type="dxa"/>
            <w:tcBorders>
              <w:top w:val="dotted" w:sz="4" w:space="0" w:color="auto"/>
              <w:bottom w:val="dotted" w:sz="4" w:space="0" w:color="auto"/>
            </w:tcBorders>
          </w:tcPr>
          <w:p w14:paraId="4485A576" w14:textId="4180EE32" w:rsidR="0020181A" w:rsidRPr="00AF0A04" w:rsidRDefault="001F7D13" w:rsidP="00A41844">
            <w:pPr>
              <w:spacing w:before="0" w:after="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September</w:t>
            </w:r>
            <w:r w:rsidR="00B80189">
              <w:rPr>
                <w:rFonts w:cs="Arial"/>
                <w:b/>
              </w:rPr>
              <w:t xml:space="preserve"> 2020</w:t>
            </w:r>
          </w:p>
        </w:tc>
        <w:tc>
          <w:tcPr>
            <w:tcW w:w="501" w:type="dxa"/>
            <w:tcBorders>
              <w:top w:val="dotted" w:sz="4" w:space="0" w:color="auto"/>
              <w:bottom w:val="dotted" w:sz="4" w:space="0" w:color="auto"/>
            </w:tcBorders>
          </w:tcPr>
          <w:p w14:paraId="56297C54" w14:textId="77777777" w:rsidR="0020181A" w:rsidRPr="00AF0A04" w:rsidRDefault="0020181A" w:rsidP="00A41844">
            <w:pPr>
              <w:spacing w:before="0" w:after="0"/>
              <w:rPr>
                <w:rFonts w:cs="Arial"/>
                <w:i/>
              </w:rPr>
            </w:pPr>
          </w:p>
        </w:tc>
      </w:tr>
    </w:tbl>
    <w:p w14:paraId="05EB372A" w14:textId="77777777" w:rsidR="005A3393" w:rsidRDefault="005A3393"/>
    <w:p w14:paraId="2BAFFB3C" w14:textId="77777777" w:rsidR="005A3393" w:rsidRPr="005A3393" w:rsidRDefault="005A3393" w:rsidP="005A3393"/>
    <w:p w14:paraId="1945F063" w14:textId="77777777" w:rsidR="005A3393" w:rsidRPr="005A3393" w:rsidRDefault="005A3393" w:rsidP="005A3393"/>
    <w:p w14:paraId="2B23B34C" w14:textId="77777777" w:rsidR="005A3393" w:rsidRPr="005A3393" w:rsidRDefault="005A3393" w:rsidP="005A3393"/>
    <w:p w14:paraId="13A24055" w14:textId="77777777" w:rsidR="0022567F" w:rsidRPr="0020181A" w:rsidRDefault="0022567F" w:rsidP="005A3393">
      <w:pPr>
        <w:rPr>
          <w:rFonts w:cs="Arial"/>
          <w:i/>
          <w:sz w:val="28"/>
          <w:szCs w:val="28"/>
        </w:rPr>
      </w:pPr>
    </w:p>
    <w:p w14:paraId="528AA890" w14:textId="77777777" w:rsidR="006F299D" w:rsidRPr="00B80189" w:rsidRDefault="0020181A" w:rsidP="00A41844">
      <w:pPr>
        <w:tabs>
          <w:tab w:val="left" w:pos="851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771BF7" w:rsidRPr="00B80189">
        <w:rPr>
          <w:b/>
          <w:sz w:val="28"/>
          <w:szCs w:val="28"/>
        </w:rPr>
        <w:lastRenderedPageBreak/>
        <w:t>TEHNIČNO POROČILO</w:t>
      </w:r>
    </w:p>
    <w:p w14:paraId="2C71722F" w14:textId="77777777" w:rsidR="00B6647C" w:rsidRPr="00B80189" w:rsidRDefault="00B6647C" w:rsidP="00B6647C">
      <w:pPr>
        <w:pStyle w:val="Naslov1"/>
      </w:pPr>
      <w:r w:rsidRPr="00B80189">
        <w:t>Splošno</w:t>
      </w:r>
    </w:p>
    <w:p w14:paraId="17362EB2" w14:textId="77777777" w:rsidR="004B7A74" w:rsidRPr="00B80189" w:rsidRDefault="004B7A74" w:rsidP="00B6647C">
      <w:r w:rsidRPr="00B80189">
        <w:t xml:space="preserve">Predmet projekta je umestitev enostranske dvosmerne kolesarske steze na območju Dolinske ceste v Kopru, na odseku od priključka Mercator center do priključka </w:t>
      </w:r>
      <w:proofErr w:type="spellStart"/>
      <w:r w:rsidRPr="00B80189">
        <w:t>Hofer</w:t>
      </w:r>
      <w:proofErr w:type="spellEnd"/>
      <w:r w:rsidRPr="00B80189">
        <w:t xml:space="preserve">. </w:t>
      </w:r>
    </w:p>
    <w:p w14:paraId="14AA304B" w14:textId="77777777" w:rsidR="004B7A74" w:rsidRPr="00B80189" w:rsidRDefault="004B7A74" w:rsidP="00B6647C"/>
    <w:p w14:paraId="600B679D" w14:textId="77777777" w:rsidR="004B7A74" w:rsidRPr="00B80189" w:rsidRDefault="00B6647C" w:rsidP="00B6647C">
      <w:pPr>
        <w:pStyle w:val="Naslov1"/>
      </w:pPr>
      <w:r w:rsidRPr="00B80189">
        <w:t>Projektne osnove</w:t>
      </w:r>
    </w:p>
    <w:p w14:paraId="3092DEFB" w14:textId="77777777" w:rsidR="004B7A74" w:rsidRPr="00D010E0" w:rsidRDefault="004B7A74" w:rsidP="004B7A74">
      <w:pPr>
        <w:pStyle w:val="Odstavekseznama"/>
        <w:numPr>
          <w:ilvl w:val="0"/>
          <w:numId w:val="4"/>
        </w:numPr>
      </w:pPr>
      <w:r w:rsidRPr="00D010E0">
        <w:t>Geodetski posnetek obstoječega stanja VBS d.o.o. št. VBS1808-2/2017 z dne 18.8.2017</w:t>
      </w:r>
    </w:p>
    <w:p w14:paraId="0D812112" w14:textId="77777777" w:rsidR="00B80189" w:rsidRPr="00D010E0" w:rsidRDefault="00B80189" w:rsidP="004B7A74">
      <w:pPr>
        <w:pStyle w:val="Odstavekseznama"/>
        <w:numPr>
          <w:ilvl w:val="0"/>
          <w:numId w:val="4"/>
        </w:numPr>
      </w:pPr>
      <w:r w:rsidRPr="00D010E0">
        <w:t>Pravilnik o kolesarskih površinah, Ur. list RS, št. 36/2018</w:t>
      </w:r>
    </w:p>
    <w:p w14:paraId="2DDE79DF" w14:textId="77777777" w:rsidR="004B7A74" w:rsidRPr="00D010E0" w:rsidRDefault="004B7A74" w:rsidP="004B7A74">
      <w:pPr>
        <w:pStyle w:val="Odstavekseznama"/>
        <w:numPr>
          <w:ilvl w:val="0"/>
          <w:numId w:val="4"/>
        </w:numPr>
      </w:pPr>
      <w:r w:rsidRPr="00D010E0">
        <w:t>Kolesarjem prijazna infrastruktura, Smernice za umeščanje kolesarske infrastrukture v urbanih območjih; RS Ministrstvo za infrastrukturo</w:t>
      </w:r>
      <w:r w:rsidR="005F2BF3" w:rsidRPr="00D010E0">
        <w:t xml:space="preserve">, </w:t>
      </w:r>
      <w:bookmarkStart w:id="0" w:name="_Hlk45714520"/>
      <w:r w:rsidR="005F2BF3" w:rsidRPr="00D010E0">
        <w:t>avgust 2017</w:t>
      </w:r>
      <w:bookmarkEnd w:id="0"/>
    </w:p>
    <w:p w14:paraId="4AF61AAE" w14:textId="77777777" w:rsidR="004B7A74" w:rsidRPr="00D010E0" w:rsidRDefault="00B80189" w:rsidP="00D648BB">
      <w:pPr>
        <w:pStyle w:val="Odstavekseznama"/>
        <w:numPr>
          <w:ilvl w:val="0"/>
          <w:numId w:val="4"/>
        </w:numPr>
      </w:pPr>
      <w:r w:rsidRPr="00D010E0">
        <w:t>Pravilnik o  prometni signalizaciji in prometni opremi na cestah, Ur. list RS, št. 99/2015</w:t>
      </w:r>
    </w:p>
    <w:p w14:paraId="5E6A67AA" w14:textId="77777777" w:rsidR="00F45B67" w:rsidRPr="00D010E0" w:rsidRDefault="00F45B67" w:rsidP="00F45B67">
      <w:pPr>
        <w:pStyle w:val="Odstavekseznama"/>
        <w:numPr>
          <w:ilvl w:val="0"/>
          <w:numId w:val="4"/>
        </w:numPr>
      </w:pPr>
      <w:r w:rsidRPr="00D010E0">
        <w:t>Pravilnik o podrobnejši vsebini dokumentacije in obrazcih, povezanih z graditvijo objektov, Ur. list RS, št.36/18 in 51/18-popr.</w:t>
      </w:r>
    </w:p>
    <w:p w14:paraId="3317D886" w14:textId="77777777" w:rsidR="00F45B67" w:rsidRPr="00D010E0" w:rsidRDefault="00F45B67" w:rsidP="00F45B67">
      <w:pPr>
        <w:pStyle w:val="Odstavekseznama"/>
        <w:numPr>
          <w:ilvl w:val="0"/>
          <w:numId w:val="4"/>
        </w:numPr>
      </w:pPr>
      <w:r w:rsidRPr="00D010E0">
        <w:t>Pravilnik o univerzalni graditvi in uporabi objektov, Ur. list RS, št. 41/18</w:t>
      </w:r>
    </w:p>
    <w:p w14:paraId="34DA5882" w14:textId="77777777" w:rsidR="00F45B67" w:rsidRPr="00D010E0" w:rsidRDefault="00F45B67" w:rsidP="00F45B67">
      <w:pPr>
        <w:pStyle w:val="Odstavekseznama"/>
        <w:numPr>
          <w:ilvl w:val="0"/>
          <w:numId w:val="4"/>
        </w:numPr>
      </w:pPr>
      <w:r w:rsidRPr="00D010E0">
        <w:t>Zakon o cestah, Ur. list RS, št. 109/10, 48/12, 36/14-odl. US, 46/15 in 10/18</w:t>
      </w:r>
    </w:p>
    <w:p w14:paraId="3782462C" w14:textId="77777777" w:rsidR="00F45B67" w:rsidRPr="00D010E0" w:rsidRDefault="00F45B67" w:rsidP="00F45B67">
      <w:pPr>
        <w:pStyle w:val="Odstavekseznama"/>
        <w:numPr>
          <w:ilvl w:val="0"/>
          <w:numId w:val="4"/>
        </w:numPr>
      </w:pPr>
      <w:r w:rsidRPr="00D010E0">
        <w:t>Pravilnik o projektiranju cest, Ur. list RS, št. 91/05, 26/06 in 109/10-ZCes-1 in 36/18</w:t>
      </w:r>
    </w:p>
    <w:p w14:paraId="1BCAE2C0" w14:textId="77777777" w:rsidR="00F45B67" w:rsidRPr="00B80189" w:rsidRDefault="00F45B67" w:rsidP="00F45B67">
      <w:pPr>
        <w:pStyle w:val="Odstavekseznama"/>
        <w:rPr>
          <w:color w:val="FF0000"/>
        </w:rPr>
      </w:pPr>
    </w:p>
    <w:p w14:paraId="51698E48" w14:textId="77777777" w:rsidR="002469D5" w:rsidRPr="0085304D" w:rsidRDefault="00070911" w:rsidP="00070911">
      <w:pPr>
        <w:pStyle w:val="Naslov1"/>
      </w:pPr>
      <w:r w:rsidRPr="0085304D">
        <w:t xml:space="preserve">Obstoječe </w:t>
      </w:r>
    </w:p>
    <w:p w14:paraId="59843247" w14:textId="77777777" w:rsidR="007C25A4" w:rsidRPr="0085304D" w:rsidRDefault="008134E0" w:rsidP="00B6647C">
      <w:r w:rsidRPr="0085304D">
        <w:t>Obstoječa kolesarska infrastruktura je urejena pomanjkljivo</w:t>
      </w:r>
      <w:r w:rsidR="0041476A" w:rsidRPr="0085304D">
        <w:t xml:space="preserve"> oz. je na odseku predvidenem za gradnjo prekinjena</w:t>
      </w:r>
      <w:r w:rsidRPr="0085304D">
        <w:t xml:space="preserve">. </w:t>
      </w:r>
      <w:r w:rsidR="007C25A4" w:rsidRPr="0085304D">
        <w:t xml:space="preserve">Kolesarska steza se z vzhodne strani zaključi na uvozu za Mercator center. Vzdolž Dolinske ceste je do priključka za trgovino </w:t>
      </w:r>
      <w:proofErr w:type="spellStart"/>
      <w:r w:rsidR="007C25A4" w:rsidRPr="0085304D">
        <w:t>Hofer</w:t>
      </w:r>
      <w:proofErr w:type="spellEnd"/>
      <w:r w:rsidR="007C25A4" w:rsidRPr="0085304D">
        <w:t xml:space="preserve"> urejen samo pločnik širine 2,0m. Zahodno od priključka</w:t>
      </w:r>
      <w:r w:rsidR="00E62F89" w:rsidRPr="0085304D">
        <w:t xml:space="preserve"> </w:t>
      </w:r>
      <w:proofErr w:type="spellStart"/>
      <w:r w:rsidR="00E62F89" w:rsidRPr="0085304D">
        <w:t>Hofer</w:t>
      </w:r>
      <w:proofErr w:type="spellEnd"/>
      <w:r w:rsidR="007C25A4" w:rsidRPr="0085304D">
        <w:t xml:space="preserve"> je</w:t>
      </w:r>
      <w:r w:rsidR="00E62F89" w:rsidRPr="0085304D">
        <w:t xml:space="preserve"> </w:t>
      </w:r>
      <w:r w:rsidR="0041476A" w:rsidRPr="0085304D">
        <w:t>ob novem krožišču</w:t>
      </w:r>
      <w:r w:rsidR="007C25A4" w:rsidRPr="0085304D">
        <w:t xml:space="preserve"> urejena kolesarska steza. </w:t>
      </w:r>
    </w:p>
    <w:p w14:paraId="3F89AAA1" w14:textId="77777777" w:rsidR="007C25A4" w:rsidRPr="0085304D" w:rsidRDefault="007C25A4" w:rsidP="007C25A4">
      <w:pPr>
        <w:pStyle w:val="Brezrazmikov"/>
      </w:pPr>
      <w:r w:rsidRPr="0085304D">
        <w:t xml:space="preserve">Profil </w:t>
      </w:r>
      <w:r w:rsidR="00E62F89" w:rsidRPr="0085304D">
        <w:t>obstoječih</w:t>
      </w:r>
      <w:r w:rsidRPr="0085304D">
        <w:t xml:space="preserve"> stez je enoten in sicer:</w:t>
      </w:r>
    </w:p>
    <w:p w14:paraId="1F63BE5A" w14:textId="77777777" w:rsidR="007C25A4" w:rsidRPr="0085304D" w:rsidRDefault="007C25A4" w:rsidP="007C25A4">
      <w:pPr>
        <w:pStyle w:val="Brezrazmikov"/>
        <w:numPr>
          <w:ilvl w:val="0"/>
          <w:numId w:val="6"/>
        </w:numPr>
      </w:pPr>
      <w:r w:rsidRPr="0085304D">
        <w:t>širine steze 2,0m (2X1,0m)</w:t>
      </w:r>
    </w:p>
    <w:p w14:paraId="508A50B2" w14:textId="77777777" w:rsidR="007C25A4" w:rsidRPr="0085304D" w:rsidRDefault="007C25A4" w:rsidP="007C25A4">
      <w:pPr>
        <w:pStyle w:val="Brezrazmikov"/>
        <w:numPr>
          <w:ilvl w:val="0"/>
          <w:numId w:val="6"/>
        </w:numPr>
      </w:pPr>
      <w:r w:rsidRPr="0085304D">
        <w:t>varovalni pas 0,50m</w:t>
      </w:r>
    </w:p>
    <w:p w14:paraId="654699DF" w14:textId="77777777" w:rsidR="00D87F3F" w:rsidRPr="00B80189" w:rsidRDefault="00D87F3F" w:rsidP="002A47BF">
      <w:pPr>
        <w:ind w:left="45"/>
        <w:rPr>
          <w:color w:val="FF0000"/>
          <w:sz w:val="20"/>
          <w:szCs w:val="20"/>
        </w:rPr>
      </w:pPr>
      <w:r w:rsidRPr="00B80189">
        <w:rPr>
          <w:noProof/>
          <w:color w:val="FF0000"/>
          <w:lang w:eastAsia="sl-SI"/>
        </w:rPr>
        <w:drawing>
          <wp:inline distT="0" distB="0" distL="0" distR="0" wp14:anchorId="616ED167" wp14:editId="73644AA2">
            <wp:extent cx="2811998" cy="2108999"/>
            <wp:effectExtent l="0" t="0" r="0" b="0"/>
            <wp:docPr id="2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072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11998" cy="21089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A47BF" w:rsidRPr="00B80189">
        <w:rPr>
          <w:noProof/>
          <w:color w:val="FF0000"/>
          <w:lang w:eastAsia="sl-SI"/>
        </w:rPr>
        <w:drawing>
          <wp:inline distT="0" distB="0" distL="0" distR="0" wp14:anchorId="69903078" wp14:editId="5BA0631A">
            <wp:extent cx="2850088" cy="2137566"/>
            <wp:effectExtent l="0" t="0" r="0" b="0"/>
            <wp:docPr id="3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0698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0088" cy="21375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A47BF" w:rsidRPr="00B80189">
        <w:rPr>
          <w:color w:val="FF0000"/>
          <w:sz w:val="20"/>
          <w:szCs w:val="20"/>
        </w:rPr>
        <w:t xml:space="preserve">   </w:t>
      </w:r>
      <w:r w:rsidRPr="0085304D">
        <w:rPr>
          <w:sz w:val="20"/>
          <w:szCs w:val="20"/>
        </w:rPr>
        <w:t>Foto 1: Navezava na kolesarsko stezo vzhodno</w:t>
      </w:r>
      <w:r w:rsidR="002A47BF" w:rsidRPr="0085304D">
        <w:rPr>
          <w:sz w:val="20"/>
          <w:szCs w:val="20"/>
        </w:rPr>
        <w:t>.                Foto 2: Navezava na kolesarsko stezo zahodno.</w:t>
      </w:r>
    </w:p>
    <w:p w14:paraId="6089FEB7" w14:textId="77777777" w:rsidR="002A47BF" w:rsidRPr="00B80189" w:rsidRDefault="002A47BF" w:rsidP="002A47BF">
      <w:pPr>
        <w:ind w:left="45"/>
        <w:rPr>
          <w:color w:val="FF0000"/>
          <w:sz w:val="20"/>
          <w:szCs w:val="20"/>
        </w:rPr>
      </w:pPr>
    </w:p>
    <w:p w14:paraId="28FD923E" w14:textId="77777777" w:rsidR="002A47BF" w:rsidRPr="00B80189" w:rsidRDefault="002A47BF" w:rsidP="002A47BF">
      <w:pPr>
        <w:ind w:left="45"/>
        <w:rPr>
          <w:color w:val="FF0000"/>
          <w:sz w:val="20"/>
          <w:szCs w:val="20"/>
        </w:rPr>
      </w:pPr>
    </w:p>
    <w:p w14:paraId="22E00D3F" w14:textId="77777777" w:rsidR="00D87F3F" w:rsidRPr="0085304D" w:rsidRDefault="002A47BF" w:rsidP="002A47BF">
      <w:pPr>
        <w:ind w:left="45"/>
      </w:pPr>
      <w:r w:rsidRPr="0085304D">
        <w:rPr>
          <w:noProof/>
          <w:lang w:eastAsia="sl-SI"/>
        </w:rPr>
        <w:drawing>
          <wp:inline distT="0" distB="0" distL="0" distR="0" wp14:anchorId="3306D1C9" wp14:editId="27AAD0BB">
            <wp:extent cx="2831102" cy="2123327"/>
            <wp:effectExtent l="0" t="0" r="0" b="0"/>
            <wp:docPr id="4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0727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31102" cy="21233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5304D">
        <w:rPr>
          <w:noProof/>
          <w:lang w:eastAsia="sl-SI"/>
        </w:rPr>
        <w:drawing>
          <wp:inline distT="0" distB="0" distL="0" distR="0" wp14:anchorId="5F165F10" wp14:editId="7849CD70">
            <wp:extent cx="2831102" cy="2123327"/>
            <wp:effectExtent l="0" t="0" r="0" b="0"/>
            <wp:docPr id="5" name="Slik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0705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31102" cy="21233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5304D">
        <w:rPr>
          <w:sz w:val="20"/>
          <w:szCs w:val="20"/>
        </w:rPr>
        <w:t xml:space="preserve">Foto 3: Območje ureditve.                                 </w:t>
      </w:r>
      <w:r w:rsidRPr="0085304D">
        <w:rPr>
          <w:sz w:val="20"/>
          <w:szCs w:val="20"/>
        </w:rPr>
        <w:tab/>
      </w:r>
      <w:r w:rsidRPr="0085304D">
        <w:rPr>
          <w:sz w:val="20"/>
          <w:szCs w:val="20"/>
        </w:rPr>
        <w:tab/>
        <w:t xml:space="preserve">       Foto 4: Območje ureditve.                </w:t>
      </w:r>
    </w:p>
    <w:p w14:paraId="0868F09F" w14:textId="77777777" w:rsidR="008134E0" w:rsidRPr="0085304D" w:rsidRDefault="008134E0" w:rsidP="008134E0">
      <w:pPr>
        <w:pStyle w:val="Naslov1"/>
      </w:pPr>
      <w:r w:rsidRPr="0085304D">
        <w:t xml:space="preserve">Predvideno </w:t>
      </w:r>
    </w:p>
    <w:p w14:paraId="3CE3C939" w14:textId="77777777" w:rsidR="00E62F89" w:rsidRPr="00B80189" w:rsidRDefault="00E62F89" w:rsidP="00B6647C">
      <w:pPr>
        <w:rPr>
          <w:color w:val="FF0000"/>
        </w:rPr>
      </w:pPr>
      <w:r w:rsidRPr="0085304D">
        <w:t xml:space="preserve">Vzdolž vozišča je predvidena ureditev manjkajoče kolesarske steze v </w:t>
      </w:r>
      <w:r w:rsidRPr="00D010E0">
        <w:t>dolžini 2</w:t>
      </w:r>
      <w:r w:rsidR="0085304D" w:rsidRPr="00D010E0">
        <w:t>27</w:t>
      </w:r>
      <w:r w:rsidRPr="00D010E0">
        <w:t>,</w:t>
      </w:r>
      <w:r w:rsidR="0085304D" w:rsidRPr="00D010E0">
        <w:t>78</w:t>
      </w:r>
      <w:r w:rsidRPr="00D010E0">
        <w:t xml:space="preserve">m. </w:t>
      </w:r>
      <w:r w:rsidRPr="001F6D46">
        <w:t>Obstoječi pločnik se prestavi severno, na območju pločnika se vzdolž cestišča izvede kolesarsko stezo. Obstoječe drogove javne razsvetljave se prestavi</w:t>
      </w:r>
      <w:r w:rsidR="0041476A" w:rsidRPr="001F6D46">
        <w:t xml:space="preserve"> ob novi rob pločnika </w:t>
      </w:r>
      <w:proofErr w:type="spellStart"/>
      <w:r w:rsidR="0041476A" w:rsidRPr="001F6D46">
        <w:t>t.j</w:t>
      </w:r>
      <w:proofErr w:type="spellEnd"/>
      <w:r w:rsidR="0041476A" w:rsidRPr="001F6D46">
        <w:t>.</w:t>
      </w:r>
      <w:r w:rsidRPr="001F6D46">
        <w:t xml:space="preserve"> 3,0m severno.</w:t>
      </w:r>
    </w:p>
    <w:p w14:paraId="09AB51CC" w14:textId="77777777" w:rsidR="00E62F89" w:rsidRPr="001F6D46" w:rsidRDefault="00E62F89" w:rsidP="00E62F89">
      <w:pPr>
        <w:pStyle w:val="Brezrazmikov"/>
      </w:pPr>
      <w:r w:rsidRPr="001F6D46">
        <w:t>Tipski prečni profil:</w:t>
      </w:r>
    </w:p>
    <w:p w14:paraId="0C6DBA88" w14:textId="77777777" w:rsidR="00E62F89" w:rsidRPr="001F6D46" w:rsidRDefault="00E62F89" w:rsidP="00E62F89">
      <w:pPr>
        <w:pStyle w:val="Brezrazmikov"/>
        <w:numPr>
          <w:ilvl w:val="0"/>
          <w:numId w:val="8"/>
        </w:numPr>
      </w:pPr>
      <w:r w:rsidRPr="001F6D46">
        <w:t>Varovalni pas 0,5m</w:t>
      </w:r>
    </w:p>
    <w:p w14:paraId="6899A874" w14:textId="77777777" w:rsidR="00E62F89" w:rsidRPr="001F6D46" w:rsidRDefault="00E62F89" w:rsidP="00E62F89">
      <w:pPr>
        <w:pStyle w:val="Brezrazmikov"/>
        <w:numPr>
          <w:ilvl w:val="0"/>
          <w:numId w:val="8"/>
        </w:numPr>
      </w:pPr>
      <w:r w:rsidRPr="001F6D46">
        <w:t>Dvosmerna enostranska kolesarska steza 2,5m</w:t>
      </w:r>
    </w:p>
    <w:p w14:paraId="69E05B0E" w14:textId="77777777" w:rsidR="00E62F89" w:rsidRPr="001F6D46" w:rsidRDefault="00E62F89" w:rsidP="00E62F89">
      <w:pPr>
        <w:pStyle w:val="Brezrazmikov"/>
        <w:numPr>
          <w:ilvl w:val="0"/>
          <w:numId w:val="8"/>
        </w:numPr>
      </w:pPr>
      <w:r w:rsidRPr="001F6D46">
        <w:t xml:space="preserve">Pločnik 2,0m (z lokalno zožitvijo na 1,35m – osrednji del </w:t>
      </w:r>
      <w:proofErr w:type="spellStart"/>
      <w:r w:rsidRPr="001F6D46">
        <w:t>parc</w:t>
      </w:r>
      <w:proofErr w:type="spellEnd"/>
      <w:r w:rsidRPr="001F6D46">
        <w:t>. 1856/9)</w:t>
      </w:r>
    </w:p>
    <w:p w14:paraId="5F121E06" w14:textId="77777777" w:rsidR="00B74BB8" w:rsidRPr="00B80189" w:rsidRDefault="00B74BB8" w:rsidP="00B74BB8">
      <w:pPr>
        <w:pStyle w:val="Brezrazmikov"/>
        <w:rPr>
          <w:color w:val="FF0000"/>
        </w:rPr>
      </w:pPr>
    </w:p>
    <w:p w14:paraId="5516A245" w14:textId="77777777" w:rsidR="00B74BB8" w:rsidRPr="00B9099B" w:rsidRDefault="00B74BB8" w:rsidP="00B74BB8">
      <w:pPr>
        <w:pStyle w:val="Brezrazmikov"/>
      </w:pPr>
      <w:r w:rsidRPr="00B9099B">
        <w:t xml:space="preserve">Izravnava z obstoječim terenom se izvede z zemeljsko brežino v naklonu 1:2. Na območju </w:t>
      </w:r>
      <w:r w:rsidRPr="00D010E0">
        <w:t xml:space="preserve">parcele </w:t>
      </w:r>
      <w:r w:rsidR="00364282" w:rsidRPr="00D010E0">
        <w:t>1835/4</w:t>
      </w:r>
      <w:r w:rsidRPr="00D010E0">
        <w:t xml:space="preserve"> se</w:t>
      </w:r>
      <w:r w:rsidR="0041476A" w:rsidRPr="00D010E0">
        <w:t xml:space="preserve"> zaradi pomanjkanja prostora</w:t>
      </w:r>
      <w:r w:rsidRPr="00D010E0">
        <w:t xml:space="preserve"> za premagovanje višinske razlike uredi </w:t>
      </w:r>
      <w:r w:rsidR="00364282" w:rsidRPr="00D010E0">
        <w:t xml:space="preserve">72m </w:t>
      </w:r>
      <w:r w:rsidRPr="00B9099B">
        <w:t xml:space="preserve">armiranobetonski podporni zid višine 1,0m. Podporni zid se opremi z ograjo z vertikalnimi polnili višine 1,1m. </w:t>
      </w:r>
    </w:p>
    <w:p w14:paraId="605C25F4" w14:textId="77777777" w:rsidR="002D523A" w:rsidRPr="00B9099B" w:rsidRDefault="00364282" w:rsidP="00B74BB8">
      <w:pPr>
        <w:pStyle w:val="Brezrazmikov"/>
      </w:pPr>
      <w:r w:rsidRPr="00B9099B">
        <w:t xml:space="preserve">Uredi se manjkajočo </w:t>
      </w:r>
      <w:proofErr w:type="spellStart"/>
      <w:r w:rsidRPr="00B9099B">
        <w:t>odvodnjo</w:t>
      </w:r>
      <w:proofErr w:type="spellEnd"/>
      <w:r w:rsidRPr="00B9099B">
        <w:t xml:space="preserve"> vzhodnega dela Dolinske ceste z meteornim kanalom PVC DN 250 dolžine 75m, na katerega se priključi cestne požiralnike. </w:t>
      </w:r>
      <w:r w:rsidR="00C036DB" w:rsidRPr="00B9099B">
        <w:t xml:space="preserve">Kanal se naveže na obstoječo meteorno kanalizacijo na priključku Mercator. </w:t>
      </w:r>
    </w:p>
    <w:p w14:paraId="4A28E944" w14:textId="77777777" w:rsidR="0041476A" w:rsidRPr="00B80189" w:rsidRDefault="0041476A" w:rsidP="00B74BB8">
      <w:pPr>
        <w:pStyle w:val="Brezrazmikov"/>
        <w:rPr>
          <w:color w:val="FF0000"/>
        </w:rPr>
      </w:pPr>
    </w:p>
    <w:p w14:paraId="1E89B790" w14:textId="77777777" w:rsidR="00C036DB" w:rsidRPr="00672E70" w:rsidRDefault="00C036DB" w:rsidP="00C036DB">
      <w:pPr>
        <w:pStyle w:val="Naslov1"/>
      </w:pPr>
      <w:r w:rsidRPr="00672E70">
        <w:t>Zemljišča za gradnjo</w:t>
      </w:r>
    </w:p>
    <w:p w14:paraId="2453CB55" w14:textId="77777777" w:rsidR="0041476A" w:rsidRPr="00672E70" w:rsidRDefault="00C036DB" w:rsidP="00B6647C">
      <w:pPr>
        <w:rPr>
          <w:color w:val="FF0000"/>
        </w:rPr>
      </w:pPr>
      <w:r w:rsidRPr="00B9099B">
        <w:t xml:space="preserve">Gradnja je predvidena na </w:t>
      </w:r>
      <w:r w:rsidRPr="00932A68">
        <w:t>zeml</w:t>
      </w:r>
      <w:r w:rsidR="00624AC3" w:rsidRPr="00932A68">
        <w:t>j</w:t>
      </w:r>
      <w:r w:rsidRPr="00932A68">
        <w:t xml:space="preserve">iščih </w:t>
      </w:r>
      <w:r w:rsidR="00672E70" w:rsidRPr="00932A68">
        <w:t xml:space="preserve"> 1836/54,  1836/53, 1833/5, 1833/4, 1834/6, 1836</w:t>
      </w:r>
      <w:r w:rsidR="00672E70" w:rsidRPr="00672E70">
        <w:t>/65, 1836/57, 1834/8, 6507/3, 1835/4, 4590/2, 1982/4</w:t>
      </w:r>
      <w:r w:rsidR="00672E70">
        <w:rPr>
          <w:color w:val="FF0000"/>
        </w:rPr>
        <w:t xml:space="preserve"> </w:t>
      </w:r>
      <w:r w:rsidRPr="00B9099B">
        <w:t xml:space="preserve">vse </w:t>
      </w:r>
      <w:proofErr w:type="spellStart"/>
      <w:r w:rsidRPr="00B9099B">
        <w:t>k.o</w:t>
      </w:r>
      <w:proofErr w:type="spellEnd"/>
      <w:r w:rsidRPr="00B9099B">
        <w:t>. Semedela.</w:t>
      </w:r>
    </w:p>
    <w:p w14:paraId="3DAC4250" w14:textId="77777777" w:rsidR="00672E70" w:rsidRDefault="00672E70" w:rsidP="00B6647C"/>
    <w:p w14:paraId="1478C704" w14:textId="77777777" w:rsidR="00672E70" w:rsidRPr="00B80189" w:rsidRDefault="00672E70" w:rsidP="00B6647C">
      <w:pPr>
        <w:rPr>
          <w:color w:val="FF0000"/>
        </w:rPr>
      </w:pPr>
    </w:p>
    <w:p w14:paraId="787790A8" w14:textId="77777777" w:rsidR="00C036DB" w:rsidRPr="00E24351" w:rsidRDefault="00C036DB" w:rsidP="00C036DB">
      <w:pPr>
        <w:pStyle w:val="Naslov1"/>
      </w:pPr>
      <w:r w:rsidRPr="00E24351">
        <w:lastRenderedPageBreak/>
        <w:t>Vpliv na</w:t>
      </w:r>
      <w:r w:rsidR="0041476A" w:rsidRPr="00E24351">
        <w:t xml:space="preserve"> obstoječe</w:t>
      </w:r>
      <w:r w:rsidRPr="00E24351">
        <w:t xml:space="preserve"> komunalne naprave</w:t>
      </w:r>
    </w:p>
    <w:p w14:paraId="1DF583AE" w14:textId="77777777" w:rsidR="00C036DB" w:rsidRPr="00E24351" w:rsidRDefault="0041476A" w:rsidP="00B6647C">
      <w:r w:rsidRPr="00E24351">
        <w:t>Lokacija obstoječih komunalnih naprav je razvidna iz grafičnih prilog – zbirna karta komunalnih naprav. Pri gradnji pločnika posegi na obstoječi infrastrukturi z izjemo prestavitve drogov razsvetljave) niso predvideni.</w:t>
      </w:r>
    </w:p>
    <w:p w14:paraId="6EC96D6B" w14:textId="77777777" w:rsidR="002B0223" w:rsidRPr="00E24351" w:rsidRDefault="002B0223" w:rsidP="002B0223">
      <w:pPr>
        <w:pStyle w:val="Brezrazmikov"/>
      </w:pPr>
      <w:r w:rsidRPr="00E24351">
        <w:t>Izvajalec mora pred pričetkom del z upravljavci zakoličiti</w:t>
      </w:r>
      <w:r w:rsidR="005B4404" w:rsidRPr="00E24351">
        <w:t xml:space="preserve"> vse</w:t>
      </w:r>
      <w:r w:rsidRPr="00E24351">
        <w:t xml:space="preserve"> obstoječe komunalne naprave. V primeru nedvoumnega poteka se lokacijo voda definira z ročnim sondažnim </w:t>
      </w:r>
      <w:proofErr w:type="spellStart"/>
      <w:r w:rsidRPr="00E24351">
        <w:t>razkopom</w:t>
      </w:r>
      <w:proofErr w:type="spellEnd"/>
      <w:r w:rsidRPr="00E24351">
        <w:t xml:space="preserve">. Vsa dela v vplivnem območju komunalnih naprav pa izvajati pod nadzorom in po navodilih upravljavcev. </w:t>
      </w:r>
    </w:p>
    <w:p w14:paraId="40779F74" w14:textId="77777777" w:rsidR="009851CD" w:rsidRPr="00B80189" w:rsidRDefault="009851CD" w:rsidP="002B0223">
      <w:pPr>
        <w:pStyle w:val="Brezrazmikov"/>
        <w:rPr>
          <w:color w:val="FF0000"/>
        </w:rPr>
      </w:pPr>
    </w:p>
    <w:p w14:paraId="482CE91A" w14:textId="77777777" w:rsidR="009851CD" w:rsidRPr="006A613A" w:rsidRDefault="009851CD" w:rsidP="006A613A">
      <w:pPr>
        <w:pStyle w:val="Brezrazmikov"/>
        <w:shd w:val="clear" w:color="auto" w:fill="FFFFFF" w:themeFill="background1"/>
        <w:rPr>
          <w:b/>
        </w:rPr>
      </w:pPr>
      <w:r w:rsidRPr="006A613A">
        <w:rPr>
          <w:b/>
        </w:rPr>
        <w:t>6.1 Vodovod</w:t>
      </w:r>
    </w:p>
    <w:p w14:paraId="7DF75A9D" w14:textId="77777777" w:rsidR="009851CD" w:rsidRPr="006A613A" w:rsidRDefault="009851CD" w:rsidP="006A613A">
      <w:pPr>
        <w:pStyle w:val="Brezrazmikov"/>
        <w:shd w:val="clear" w:color="auto" w:fill="FFFFFF" w:themeFill="background1"/>
        <w:rPr>
          <w:b/>
        </w:rPr>
      </w:pPr>
    </w:p>
    <w:p w14:paraId="155C46E1" w14:textId="77777777" w:rsidR="009851CD" w:rsidRPr="00E24351" w:rsidRDefault="009851CD" w:rsidP="006A613A">
      <w:pPr>
        <w:pStyle w:val="Brezrazmikov"/>
        <w:shd w:val="clear" w:color="auto" w:fill="FFFFFF" w:themeFill="background1"/>
      </w:pPr>
      <w:r w:rsidRPr="00E24351">
        <w:t>Ob območju gradnje poteka pod voziščem Dolinske ceste vodovodna cev NL DN 200. Minimalni osni odmik cevovoda od robnika (ki se ohranja) je 0,90m. Cevovod pri gradnji ne bo tangiran.</w:t>
      </w:r>
    </w:p>
    <w:p w14:paraId="1017D35F" w14:textId="77777777" w:rsidR="009851CD" w:rsidRPr="00E24351" w:rsidRDefault="009851CD" w:rsidP="006A613A">
      <w:pPr>
        <w:pStyle w:val="Brezrazmikov"/>
        <w:shd w:val="clear" w:color="auto" w:fill="FFFFFF" w:themeFill="background1"/>
      </w:pPr>
    </w:p>
    <w:p w14:paraId="7D14AEBC" w14:textId="77777777" w:rsidR="009851CD" w:rsidRPr="00E24351" w:rsidRDefault="009851CD" w:rsidP="006A613A">
      <w:pPr>
        <w:pStyle w:val="Brezrazmikov"/>
        <w:shd w:val="clear" w:color="auto" w:fill="FFFFFF" w:themeFill="background1"/>
      </w:pPr>
      <w:r w:rsidRPr="00E24351">
        <w:t>Vodovodni priključek NL DN 80  do jaška na parceli 1856/9 prečka projektirani podporni zid. Na območju prečkanja se temelj zidu lokalno zniža, na način da poteka prečkanje vodovoda preko stene zidu. Na mestu križanja se cevovod zavaruje z zaščitno cevjo PVC DN250.</w:t>
      </w:r>
    </w:p>
    <w:p w14:paraId="1D807097" w14:textId="77777777" w:rsidR="009851CD" w:rsidRPr="00E24351" w:rsidRDefault="009851CD" w:rsidP="006A613A">
      <w:pPr>
        <w:pStyle w:val="Brezrazmikov"/>
        <w:shd w:val="clear" w:color="auto" w:fill="FFFFFF" w:themeFill="background1"/>
      </w:pPr>
    </w:p>
    <w:p w14:paraId="636C01EF" w14:textId="77777777" w:rsidR="009851CD" w:rsidRPr="00E24351" w:rsidRDefault="009851CD" w:rsidP="006A613A">
      <w:pPr>
        <w:pStyle w:val="Brezrazmikov"/>
        <w:shd w:val="clear" w:color="auto" w:fill="FFFFFF" w:themeFill="background1"/>
      </w:pPr>
      <w:r w:rsidRPr="00E24351">
        <w:t xml:space="preserve">Obstoječi vodomerni jašek se ohranja na parceli v lasti Istrabenz plinov. Dostopanje do vodomera bo urejeno s prekinitvijo ograje in vrati širine 1,0m ter </w:t>
      </w:r>
      <w:proofErr w:type="spellStart"/>
      <w:r w:rsidRPr="00E24351">
        <w:t>inox</w:t>
      </w:r>
      <w:proofErr w:type="spellEnd"/>
      <w:r w:rsidRPr="00E24351">
        <w:t xml:space="preserve"> lestvijo </w:t>
      </w:r>
      <w:proofErr w:type="spellStart"/>
      <w:r w:rsidRPr="00E24351">
        <w:t>privijačeno</w:t>
      </w:r>
      <w:proofErr w:type="spellEnd"/>
      <w:r w:rsidRPr="00E24351">
        <w:t xml:space="preserve"> v </w:t>
      </w:r>
      <w:r w:rsidR="006A613A" w:rsidRPr="00E24351">
        <w:t>AB</w:t>
      </w:r>
      <w:r w:rsidRPr="00E24351">
        <w:t xml:space="preserve"> zid.  </w:t>
      </w:r>
    </w:p>
    <w:p w14:paraId="419306B0" w14:textId="77777777" w:rsidR="009851CD" w:rsidRPr="00E24351" w:rsidRDefault="009851CD" w:rsidP="002B0223">
      <w:pPr>
        <w:pStyle w:val="Brezrazmikov"/>
      </w:pPr>
    </w:p>
    <w:p w14:paraId="4074781C" w14:textId="77777777" w:rsidR="009851CD" w:rsidRPr="00E24351" w:rsidRDefault="009851CD" w:rsidP="009851CD">
      <w:pPr>
        <w:pStyle w:val="Brezrazmikov"/>
        <w:rPr>
          <w:b/>
        </w:rPr>
      </w:pPr>
      <w:r w:rsidRPr="00E24351">
        <w:rPr>
          <w:b/>
        </w:rPr>
        <w:t>6.2 Kanalizacija</w:t>
      </w:r>
    </w:p>
    <w:p w14:paraId="4F30B2C5" w14:textId="77777777" w:rsidR="009851CD" w:rsidRPr="00E24351" w:rsidRDefault="009851CD" w:rsidP="009851CD">
      <w:pPr>
        <w:pStyle w:val="Brezrazmikov"/>
        <w:rPr>
          <w:b/>
        </w:rPr>
      </w:pPr>
    </w:p>
    <w:p w14:paraId="1A471F4A" w14:textId="77777777" w:rsidR="009851CD" w:rsidRPr="00B80189" w:rsidRDefault="009851CD" w:rsidP="009851CD">
      <w:pPr>
        <w:pStyle w:val="Brezrazmikov"/>
        <w:rPr>
          <w:color w:val="FF0000"/>
        </w:rPr>
      </w:pPr>
      <w:r w:rsidRPr="00E24351">
        <w:t xml:space="preserve">V območju gradnje (med profili P1 in P5) poteka obstoječi fekalni cevovod BC fi 40. Cevovod se nahaja </w:t>
      </w:r>
      <w:r w:rsidRPr="00772459">
        <w:t xml:space="preserve">na kotah </w:t>
      </w:r>
      <w:r w:rsidR="00FC03A4" w:rsidRPr="00772459">
        <w:t xml:space="preserve">med 1,82 </w:t>
      </w:r>
      <w:proofErr w:type="spellStart"/>
      <w:r w:rsidR="00FC03A4" w:rsidRPr="00772459">
        <w:t>m.n.m</w:t>
      </w:r>
      <w:proofErr w:type="spellEnd"/>
      <w:r w:rsidR="00FC03A4" w:rsidRPr="00772459">
        <w:t xml:space="preserve">. in 1,66 </w:t>
      </w:r>
      <w:proofErr w:type="spellStart"/>
      <w:r w:rsidR="00FC03A4" w:rsidRPr="00772459">
        <w:t>m.n.m</w:t>
      </w:r>
      <w:proofErr w:type="spellEnd"/>
      <w:r w:rsidR="00FC03A4" w:rsidRPr="00772459">
        <w:t xml:space="preserve">, s kaskado na 2,67 </w:t>
      </w:r>
      <w:proofErr w:type="spellStart"/>
      <w:r w:rsidR="00FC03A4" w:rsidRPr="00772459">
        <w:t>m.n.m</w:t>
      </w:r>
      <w:proofErr w:type="spellEnd"/>
      <w:r w:rsidR="00FC03A4" w:rsidRPr="00772459">
        <w:t>. v območju profila P5. Globina vkopavanja torej znaša cca. 2,6m, kar je bistveno več od projektiranega posega.</w:t>
      </w:r>
    </w:p>
    <w:p w14:paraId="358806B1" w14:textId="77777777" w:rsidR="009851CD" w:rsidRPr="00B80189" w:rsidRDefault="009851CD" w:rsidP="002B0223">
      <w:pPr>
        <w:pStyle w:val="Brezrazmikov"/>
        <w:rPr>
          <w:color w:val="FF0000"/>
        </w:rPr>
      </w:pPr>
    </w:p>
    <w:p w14:paraId="3E757F9B" w14:textId="77777777" w:rsidR="000B79A8" w:rsidRPr="00E24351" w:rsidRDefault="000B79A8" w:rsidP="000B79A8">
      <w:pPr>
        <w:pStyle w:val="Brezrazmikov"/>
        <w:rPr>
          <w:b/>
        </w:rPr>
      </w:pPr>
      <w:r w:rsidRPr="00E24351">
        <w:rPr>
          <w:b/>
        </w:rPr>
        <w:t>6.3 Javna razsvetljava</w:t>
      </w:r>
    </w:p>
    <w:p w14:paraId="3CAD25D7" w14:textId="77777777" w:rsidR="000B79A8" w:rsidRPr="00E24351" w:rsidRDefault="000B79A8" w:rsidP="000B79A8">
      <w:pPr>
        <w:pStyle w:val="Brezrazmikov"/>
        <w:rPr>
          <w:b/>
        </w:rPr>
      </w:pPr>
    </w:p>
    <w:p w14:paraId="59917C59" w14:textId="77777777" w:rsidR="000B79A8" w:rsidRPr="00E24351" w:rsidRDefault="003F79C2" w:rsidP="000B79A8">
      <w:pPr>
        <w:pStyle w:val="Brezrazmikov"/>
      </w:pPr>
      <w:r w:rsidRPr="00E24351">
        <w:t>Zaradi gradnje pločnika je predviden premik obstoječih svetilk javne razsvetljave severno, kar je obravnavano v ločenem načrtu javne razsvetljave.</w:t>
      </w:r>
    </w:p>
    <w:p w14:paraId="3D5C5AF8" w14:textId="77777777" w:rsidR="002B0223" w:rsidRPr="00B80189" w:rsidRDefault="002B0223" w:rsidP="002B0223">
      <w:pPr>
        <w:pStyle w:val="Brezrazmikov"/>
        <w:rPr>
          <w:color w:val="FF0000"/>
        </w:rPr>
      </w:pPr>
    </w:p>
    <w:p w14:paraId="1B1AA082" w14:textId="77777777" w:rsidR="00F5418E" w:rsidRPr="00E24351" w:rsidRDefault="000458E2" w:rsidP="000458E2">
      <w:pPr>
        <w:pStyle w:val="Naslov1"/>
      </w:pPr>
      <w:r w:rsidRPr="00E24351">
        <w:t>Konstrukcijski elementi</w:t>
      </w:r>
    </w:p>
    <w:p w14:paraId="678C487B" w14:textId="77777777" w:rsidR="000458E2" w:rsidRPr="00E24351" w:rsidRDefault="000458E2" w:rsidP="000458E2">
      <w:pPr>
        <w:pStyle w:val="Naslov2"/>
      </w:pPr>
      <w:proofErr w:type="spellStart"/>
      <w:r w:rsidRPr="00E24351">
        <w:t>Preddela</w:t>
      </w:r>
      <w:proofErr w:type="spellEnd"/>
    </w:p>
    <w:p w14:paraId="0BC58BCD" w14:textId="77777777" w:rsidR="000458E2" w:rsidRPr="00E24351" w:rsidRDefault="00DE3225" w:rsidP="002469D5">
      <w:proofErr w:type="spellStart"/>
      <w:r w:rsidRPr="00E24351">
        <w:t>Preddela</w:t>
      </w:r>
      <w:proofErr w:type="spellEnd"/>
      <w:r w:rsidRPr="00E24351">
        <w:t xml:space="preserve"> obsegajo </w:t>
      </w:r>
      <w:proofErr w:type="spellStart"/>
      <w:r w:rsidRPr="00E24351">
        <w:t>zakoličbo</w:t>
      </w:r>
      <w:proofErr w:type="spellEnd"/>
      <w:r w:rsidRPr="00E24351">
        <w:t xml:space="preserve"> kolesarske steze</w:t>
      </w:r>
      <w:r w:rsidR="003F62D0" w:rsidRPr="00E24351">
        <w:t xml:space="preserve"> in prestavljenega pločnika ter </w:t>
      </w:r>
      <w:proofErr w:type="spellStart"/>
      <w:r w:rsidR="003F62D0" w:rsidRPr="00E24351">
        <w:t>zakoličbo</w:t>
      </w:r>
      <w:proofErr w:type="spellEnd"/>
      <w:r w:rsidR="003F62D0" w:rsidRPr="00E24351">
        <w:t xml:space="preserve"> </w:t>
      </w:r>
      <w:r w:rsidRPr="00E24351">
        <w:t xml:space="preserve">vseh obstoječih komunalnih naprav. </w:t>
      </w:r>
      <w:r w:rsidR="001A4CD8" w:rsidRPr="00E24351">
        <w:t xml:space="preserve">Pred začetkom izvedbe zemeljskih del je potrebno vso plodno zemljino odstraniti v debelini cca 20cm in jo deponirati za </w:t>
      </w:r>
      <w:proofErr w:type="spellStart"/>
      <w:r w:rsidR="009C210F" w:rsidRPr="00E24351">
        <w:t>humusiranje</w:t>
      </w:r>
      <w:proofErr w:type="spellEnd"/>
      <w:r w:rsidR="009C210F" w:rsidRPr="00E24351">
        <w:t xml:space="preserve"> brežin ob zaključku del</w:t>
      </w:r>
      <w:r w:rsidR="001A4CD8" w:rsidRPr="00E24351">
        <w:t xml:space="preserve">. </w:t>
      </w:r>
      <w:r w:rsidR="003F62D0" w:rsidRPr="00E24351">
        <w:t>Predviden je posek dreves in grmičevja znotraj koridorja ureditve</w:t>
      </w:r>
      <w:r w:rsidR="001A4CD8" w:rsidRPr="00E24351">
        <w:t>.</w:t>
      </w:r>
    </w:p>
    <w:p w14:paraId="3490E747" w14:textId="77777777" w:rsidR="001A4CD8" w:rsidRPr="00E24351" w:rsidRDefault="001A4CD8" w:rsidP="001A4CD8">
      <w:pPr>
        <w:pStyle w:val="Naslov2"/>
      </w:pPr>
      <w:r w:rsidRPr="00E24351">
        <w:lastRenderedPageBreak/>
        <w:t>Zemeljska dela</w:t>
      </w:r>
    </w:p>
    <w:p w14:paraId="36056449" w14:textId="77777777" w:rsidR="0041476A" w:rsidRPr="00E24351" w:rsidRDefault="001A4CD8" w:rsidP="002469D5">
      <w:r w:rsidRPr="00E24351">
        <w:t>Zemeljska dela obsegajo izvedbo</w:t>
      </w:r>
      <w:r w:rsidR="0041476A" w:rsidRPr="00E24351">
        <w:t xml:space="preserve"> manjšega izkopa za izboljšanje nosilnosti podlage pločnika oz. steze ter izkopa za izvedbo podpornega zidu.</w:t>
      </w:r>
      <w:r w:rsidRPr="00E24351">
        <w:t xml:space="preserve"> </w:t>
      </w:r>
      <w:r w:rsidR="0041476A" w:rsidRPr="00E24351">
        <w:t>Na planumu je potrebno dosegati nosilnost Ev2 =80MPa.</w:t>
      </w:r>
    </w:p>
    <w:p w14:paraId="07E52807" w14:textId="77777777" w:rsidR="001A4CD8" w:rsidRPr="00E24351" w:rsidRDefault="0041476A" w:rsidP="002469D5">
      <w:r w:rsidRPr="00E24351">
        <w:t xml:space="preserve">Po zaključku del se </w:t>
      </w:r>
      <w:r w:rsidR="001A4CD8" w:rsidRPr="00E24351">
        <w:t xml:space="preserve">nasipne brežine </w:t>
      </w:r>
      <w:r w:rsidRPr="00E24351">
        <w:t>izvede v naklonu 1:2</w:t>
      </w:r>
      <w:r w:rsidR="001A4CD8" w:rsidRPr="00E24351">
        <w:t xml:space="preserve">. </w:t>
      </w:r>
      <w:r w:rsidRPr="00E24351">
        <w:t xml:space="preserve">Brežine se </w:t>
      </w:r>
      <w:proofErr w:type="spellStart"/>
      <w:r w:rsidRPr="00E24351">
        <w:t>humusira</w:t>
      </w:r>
      <w:proofErr w:type="spellEnd"/>
      <w:r w:rsidRPr="00E24351">
        <w:t xml:space="preserve"> in zatravi.</w:t>
      </w:r>
      <w:r w:rsidR="001A4CD8" w:rsidRPr="00E24351">
        <w:t xml:space="preserve"> </w:t>
      </w:r>
    </w:p>
    <w:p w14:paraId="7D3D5068" w14:textId="77777777" w:rsidR="001A4CD8" w:rsidRPr="00772459" w:rsidRDefault="001A4CD8" w:rsidP="001A4CD8">
      <w:pPr>
        <w:pStyle w:val="Naslov2"/>
      </w:pPr>
      <w:r w:rsidRPr="00772459">
        <w:t>Zgornji ustroj</w:t>
      </w:r>
    </w:p>
    <w:p w14:paraId="3442AB01" w14:textId="77777777" w:rsidR="001A4CD8" w:rsidRPr="00772459" w:rsidRDefault="009C210F" w:rsidP="009C210F">
      <w:pPr>
        <w:pStyle w:val="Brezrazmikov"/>
      </w:pPr>
      <w:r w:rsidRPr="00772459">
        <w:t>Predvidena je enotna ureditev kolesarske steze in pločnika v sestavi:</w:t>
      </w:r>
    </w:p>
    <w:p w14:paraId="7CA71DB3" w14:textId="77777777" w:rsidR="001A4CD8" w:rsidRPr="00772459" w:rsidRDefault="001A4CD8" w:rsidP="009C210F">
      <w:pPr>
        <w:pStyle w:val="Brezrazmikov"/>
        <w:numPr>
          <w:ilvl w:val="0"/>
          <w:numId w:val="10"/>
        </w:numPr>
      </w:pPr>
      <w:r w:rsidRPr="00772459">
        <w:t>Obrabno-zaporna plast</w:t>
      </w:r>
      <w:r w:rsidRPr="00772459">
        <w:tab/>
      </w:r>
      <w:r w:rsidRPr="00772459">
        <w:tab/>
        <w:t xml:space="preserve">AC11 </w:t>
      </w:r>
      <w:proofErr w:type="spellStart"/>
      <w:r w:rsidRPr="00772459">
        <w:t>surf</w:t>
      </w:r>
      <w:proofErr w:type="spellEnd"/>
      <w:r w:rsidRPr="00772459">
        <w:t xml:space="preserve"> B70/100 A5 v debelini 5,0cm</w:t>
      </w:r>
    </w:p>
    <w:p w14:paraId="322B6226" w14:textId="77777777" w:rsidR="001A4CD8" w:rsidRPr="00772459" w:rsidRDefault="001A4CD8" w:rsidP="009C210F">
      <w:pPr>
        <w:pStyle w:val="Brezrazmikov"/>
        <w:numPr>
          <w:ilvl w:val="0"/>
          <w:numId w:val="10"/>
        </w:numPr>
      </w:pPr>
      <w:r w:rsidRPr="00772459">
        <w:t>Zgornja nevezana nosilna plast</w:t>
      </w:r>
      <w:r w:rsidRPr="00772459">
        <w:tab/>
        <w:t>Tamponski drobljenec 0/32 v debelini 30,0cm</w:t>
      </w:r>
    </w:p>
    <w:p w14:paraId="45612B0A" w14:textId="77777777" w:rsidR="001A4CD8" w:rsidRPr="00772459" w:rsidRDefault="00541297" w:rsidP="00541297">
      <w:pPr>
        <w:pStyle w:val="Naslov2"/>
      </w:pPr>
      <w:r w:rsidRPr="00772459">
        <w:t>Robni elementi kolesarske steze</w:t>
      </w:r>
    </w:p>
    <w:p w14:paraId="3BBCF34D" w14:textId="77777777" w:rsidR="002A7A47" w:rsidRPr="00772459" w:rsidRDefault="002A7A47" w:rsidP="002469D5">
      <w:r w:rsidRPr="00772459">
        <w:t xml:space="preserve">Južni robni element kolesarske steze </w:t>
      </w:r>
      <w:r w:rsidR="002B0223" w:rsidRPr="00772459">
        <w:t>je</w:t>
      </w:r>
      <w:r w:rsidR="009C210F" w:rsidRPr="00772459">
        <w:t xml:space="preserve"> obstoječi cestni</w:t>
      </w:r>
      <w:r w:rsidR="00541297" w:rsidRPr="00772459">
        <w:t xml:space="preserve"> robnik 15/25 cm</w:t>
      </w:r>
      <w:r w:rsidR="009C210F" w:rsidRPr="00772459">
        <w:t>,</w:t>
      </w:r>
      <w:r w:rsidRPr="00772459">
        <w:t xml:space="preserve"> </w:t>
      </w:r>
      <w:r w:rsidR="009C210F" w:rsidRPr="00772459">
        <w:t xml:space="preserve">ki razmejuje stezo od vozišča. </w:t>
      </w:r>
      <w:r w:rsidR="002B0223" w:rsidRPr="00772459">
        <w:t>Robnik se v celoti ohranja. prav tako niso predvideni posegi na vozišču.</w:t>
      </w:r>
    </w:p>
    <w:p w14:paraId="5ACEB48D" w14:textId="77777777" w:rsidR="002A7A47" w:rsidRPr="00772459" w:rsidRDefault="002A7A47" w:rsidP="002469D5">
      <w:r w:rsidRPr="00772459">
        <w:t xml:space="preserve">Severni robni element predstavlja robnik 5/20 cm in zemeljska bankina širine 0,50m, s prehodom v brežino z naklonom 1:2. Na območju </w:t>
      </w:r>
      <w:r w:rsidRPr="00932A68">
        <w:t>parcele 18</w:t>
      </w:r>
      <w:r w:rsidR="006A613A" w:rsidRPr="00932A68">
        <w:t>35/4</w:t>
      </w:r>
      <w:r w:rsidRPr="00932A68">
        <w:t xml:space="preserve"> je predvidena ureditev </w:t>
      </w:r>
      <w:r w:rsidRPr="00772459">
        <w:t xml:space="preserve">armiranobetonskega podpornega zidu višine 1,0m. </w:t>
      </w:r>
    </w:p>
    <w:p w14:paraId="46F16E6C" w14:textId="77777777" w:rsidR="00CD0981" w:rsidRPr="00932A68" w:rsidRDefault="00CD0981" w:rsidP="00CD0981">
      <w:r w:rsidRPr="00932A68">
        <w:t xml:space="preserve">Razmejitev kolesarske steze od pločnika je predvidena z ločilno vzdolžno neprekinjeno belo polno črto 5111-3 širine 10cm. </w:t>
      </w:r>
    </w:p>
    <w:p w14:paraId="3725FFF9" w14:textId="77777777" w:rsidR="00EF4F7B" w:rsidRPr="00772459" w:rsidRDefault="00711DD8" w:rsidP="00711DD8">
      <w:pPr>
        <w:pStyle w:val="Naslov2"/>
      </w:pPr>
      <w:r w:rsidRPr="00772459">
        <w:t>Odvodnjavanje</w:t>
      </w:r>
    </w:p>
    <w:p w14:paraId="47D9CC06" w14:textId="77777777" w:rsidR="00711DD8" w:rsidRPr="00772459" w:rsidRDefault="002A7A47" w:rsidP="002469D5">
      <w:r w:rsidRPr="00772459">
        <w:t>Sočasno z ureditvijo kolesarske steze je predvidena izvedba meteornega kanala dolžine 75</w:t>
      </w:r>
      <w:r w:rsidR="00585059" w:rsidRPr="00772459">
        <w:t>m. Na kanal se priključi tri cestne požiralnike, ki v obstoječem stanju odvajajo padavinske vode proti parceli 1856/9. Kanal se naveže na obstoječo</w:t>
      </w:r>
      <w:r w:rsidR="002B0223" w:rsidRPr="00772459">
        <w:t xml:space="preserve"> meteorno kanalizacijo priključk</w:t>
      </w:r>
      <w:r w:rsidR="00585059" w:rsidRPr="00772459">
        <w:t>a Mercator.</w:t>
      </w:r>
    </w:p>
    <w:p w14:paraId="0974D07C" w14:textId="77777777" w:rsidR="00711DD8" w:rsidRPr="00772459" w:rsidRDefault="00711DD8" w:rsidP="002469D5"/>
    <w:sectPr w:rsidR="00711DD8" w:rsidRPr="00772459" w:rsidSect="00F27D0B">
      <w:headerReference w:type="default" r:id="rId12"/>
      <w:footerReference w:type="default" r:id="rId13"/>
      <w:pgSz w:w="11907" w:h="16840" w:code="9"/>
      <w:pgMar w:top="1701" w:right="1134" w:bottom="1418" w:left="1701" w:header="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938109E" w14:textId="77777777" w:rsidR="0053518A" w:rsidRDefault="0053518A">
      <w:r>
        <w:separator/>
      </w:r>
    </w:p>
  </w:endnote>
  <w:endnote w:type="continuationSeparator" w:id="0">
    <w:p w14:paraId="4572E2BC" w14:textId="77777777" w:rsidR="0053518A" w:rsidRDefault="005351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0E62E0" w14:textId="77777777" w:rsidR="0053518A" w:rsidRDefault="0053518A" w:rsidP="009D0492">
    <w:pPr>
      <w:pStyle w:val="Noga"/>
      <w:pBdr>
        <w:top w:val="single" w:sz="6" w:space="1" w:color="auto"/>
      </w:pBdr>
      <w:tabs>
        <w:tab w:val="clear" w:pos="9406"/>
        <w:tab w:val="right" w:pos="9180"/>
      </w:tabs>
    </w:pPr>
    <w:r>
      <w:tab/>
    </w:r>
    <w:r>
      <w:tab/>
      <w:t xml:space="preserve">stran </w:t>
    </w:r>
    <w:r w:rsidRPr="009D0492">
      <w:rPr>
        <w:rStyle w:val="tevilkastrani"/>
        <w:b/>
      </w:rPr>
      <w:fldChar w:fldCharType="begin"/>
    </w:r>
    <w:r w:rsidRPr="009D0492">
      <w:rPr>
        <w:rStyle w:val="tevilkastrani"/>
        <w:b/>
      </w:rPr>
      <w:instrText xml:space="preserve"> PAGE </w:instrText>
    </w:r>
    <w:r w:rsidRPr="009D0492">
      <w:rPr>
        <w:rStyle w:val="tevilkastrani"/>
        <w:b/>
      </w:rPr>
      <w:fldChar w:fldCharType="separate"/>
    </w:r>
    <w:r w:rsidR="00A84F8B">
      <w:rPr>
        <w:rStyle w:val="tevilkastrani"/>
        <w:b/>
        <w:noProof/>
      </w:rPr>
      <w:t>5</w:t>
    </w:r>
    <w:r w:rsidRPr="009D0492">
      <w:rPr>
        <w:rStyle w:val="tevilkastrani"/>
        <w:b/>
      </w:rPr>
      <w:fldChar w:fldCharType="end"/>
    </w:r>
    <w:r>
      <w:rPr>
        <w:rStyle w:val="tevilkastrani"/>
      </w:rPr>
      <w:t xml:space="preserve"> od </w:t>
    </w:r>
    <w:r>
      <w:rPr>
        <w:rStyle w:val="tevilkastrani"/>
      </w:rPr>
      <w:fldChar w:fldCharType="begin"/>
    </w:r>
    <w:r>
      <w:rPr>
        <w:rStyle w:val="tevilkastrani"/>
      </w:rPr>
      <w:instrText xml:space="preserve"> NUMPAGES </w:instrText>
    </w:r>
    <w:r>
      <w:rPr>
        <w:rStyle w:val="tevilkastrani"/>
      </w:rPr>
      <w:fldChar w:fldCharType="separate"/>
    </w:r>
    <w:r w:rsidR="00A84F8B">
      <w:rPr>
        <w:rStyle w:val="tevilkastrani"/>
        <w:noProof/>
      </w:rPr>
      <w:t>5</w:t>
    </w:r>
    <w:r>
      <w:rPr>
        <w:rStyle w:val="tevilkastran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5B3FB8" w14:textId="77777777" w:rsidR="0053518A" w:rsidRDefault="0053518A">
      <w:r>
        <w:separator/>
      </w:r>
    </w:p>
  </w:footnote>
  <w:footnote w:type="continuationSeparator" w:id="0">
    <w:p w14:paraId="6E485DCD" w14:textId="77777777" w:rsidR="0053518A" w:rsidRDefault="005351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amrea"/>
      <w:tblW w:w="9322" w:type="dxa"/>
      <w:tblBorders>
        <w:top w:val="single" w:sz="4" w:space="0" w:color="D9D9D9" w:themeColor="background1" w:themeShade="D9"/>
        <w:left w:val="single" w:sz="4" w:space="0" w:color="D9D9D9" w:themeColor="background1" w:themeShade="D9"/>
        <w:right w:val="single" w:sz="4" w:space="0" w:color="D9D9D9" w:themeColor="background1" w:themeShade="D9"/>
        <w:insideH w:val="single" w:sz="4" w:space="0" w:color="D9D9D9" w:themeColor="background1" w:themeShade="D9"/>
        <w:insideV w:val="none" w:sz="0" w:space="0" w:color="auto"/>
      </w:tblBorders>
      <w:tblLayout w:type="fixed"/>
      <w:tblLook w:val="01E0" w:firstRow="1" w:lastRow="1" w:firstColumn="1" w:lastColumn="1" w:noHBand="0" w:noVBand="0"/>
    </w:tblPr>
    <w:tblGrid>
      <w:gridCol w:w="947"/>
      <w:gridCol w:w="4406"/>
      <w:gridCol w:w="3969"/>
    </w:tblGrid>
    <w:tr w:rsidR="0053518A" w14:paraId="6555EE09" w14:textId="77777777" w:rsidTr="00F27D0B">
      <w:trPr>
        <w:trHeight w:val="358"/>
      </w:trPr>
      <w:tc>
        <w:tcPr>
          <w:tcW w:w="947" w:type="dxa"/>
          <w:tcBorders>
            <w:top w:val="nil"/>
            <w:left w:val="nil"/>
            <w:bottom w:val="single" w:sz="4" w:space="0" w:color="D9D9D9" w:themeColor="background1" w:themeShade="D9"/>
            <w:right w:val="nil"/>
          </w:tcBorders>
          <w:vAlign w:val="center"/>
        </w:tcPr>
        <w:p w14:paraId="0785BDE6" w14:textId="77777777" w:rsidR="0053518A" w:rsidRDefault="0053518A" w:rsidP="00A41844">
          <w:pPr>
            <w:pStyle w:val="Glava"/>
            <w:tabs>
              <w:tab w:val="clear" w:pos="9406"/>
              <w:tab w:val="right" w:pos="9000"/>
            </w:tabs>
            <w:spacing w:before="0"/>
            <w:rPr>
              <w:sz w:val="16"/>
              <w:szCs w:val="16"/>
            </w:rPr>
          </w:pPr>
        </w:p>
      </w:tc>
      <w:tc>
        <w:tcPr>
          <w:tcW w:w="4406" w:type="dxa"/>
          <w:tcBorders>
            <w:top w:val="nil"/>
            <w:left w:val="nil"/>
            <w:bottom w:val="single" w:sz="4" w:space="0" w:color="D9D9D9" w:themeColor="background1" w:themeShade="D9"/>
            <w:right w:val="nil"/>
          </w:tcBorders>
          <w:vAlign w:val="center"/>
        </w:tcPr>
        <w:p w14:paraId="30D2C5B8" w14:textId="77777777" w:rsidR="0053518A" w:rsidRDefault="0053518A" w:rsidP="00A41844">
          <w:pPr>
            <w:pStyle w:val="Glava"/>
            <w:tabs>
              <w:tab w:val="clear" w:pos="9406"/>
              <w:tab w:val="right" w:pos="9000"/>
            </w:tabs>
            <w:spacing w:before="0"/>
            <w:rPr>
              <w:sz w:val="16"/>
              <w:szCs w:val="16"/>
            </w:rPr>
          </w:pPr>
        </w:p>
      </w:tc>
      <w:tc>
        <w:tcPr>
          <w:tcW w:w="3969" w:type="dxa"/>
          <w:vMerge w:val="restart"/>
          <w:tcBorders>
            <w:top w:val="nil"/>
            <w:left w:val="nil"/>
            <w:bottom w:val="single" w:sz="4" w:space="0" w:color="D9D9D9" w:themeColor="background1" w:themeShade="D9"/>
            <w:right w:val="nil"/>
          </w:tcBorders>
        </w:tcPr>
        <w:p w14:paraId="20F80148" w14:textId="77777777" w:rsidR="0053518A" w:rsidRPr="00D2568F" w:rsidRDefault="0053518A" w:rsidP="00A41844">
          <w:pPr>
            <w:pStyle w:val="Glava"/>
            <w:tabs>
              <w:tab w:val="clear" w:pos="9406"/>
              <w:tab w:val="right" w:pos="9000"/>
            </w:tabs>
            <w:spacing w:before="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noProof/>
              <w:sz w:val="16"/>
              <w:szCs w:val="16"/>
              <w:lang w:eastAsia="sl-SI"/>
            </w:rPr>
            <w:drawing>
              <wp:inline distT="0" distB="0" distL="0" distR="0" wp14:anchorId="473F8F83" wp14:editId="6C716031">
                <wp:extent cx="2433885" cy="1214024"/>
                <wp:effectExtent l="19050" t="0" r="4515" b="0"/>
                <wp:docPr id="1" name="Slika 0" descr="glava_isan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glava_isan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35281" cy="12147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53518A" w14:paraId="705CDF86" w14:textId="77777777" w:rsidTr="00F96D70">
      <w:trPr>
        <w:trHeight w:hRule="exact" w:val="427"/>
      </w:trPr>
      <w:tc>
        <w:tcPr>
          <w:tcW w:w="947" w:type="dxa"/>
          <w:tcBorders>
            <w:bottom w:val="single" w:sz="4" w:space="0" w:color="D9D9D9" w:themeColor="background1" w:themeShade="D9"/>
            <w:right w:val="single" w:sz="4" w:space="0" w:color="D9D9D9" w:themeColor="background1" w:themeShade="D9"/>
          </w:tcBorders>
          <w:vAlign w:val="center"/>
        </w:tcPr>
        <w:p w14:paraId="2C99C908" w14:textId="77777777" w:rsidR="0053518A" w:rsidRDefault="0053518A" w:rsidP="00A41844">
          <w:pPr>
            <w:pStyle w:val="Glava"/>
            <w:tabs>
              <w:tab w:val="clear" w:pos="9406"/>
              <w:tab w:val="right" w:pos="9000"/>
            </w:tabs>
            <w:spacing w:before="0"/>
            <w:rPr>
              <w:sz w:val="16"/>
              <w:szCs w:val="16"/>
            </w:rPr>
          </w:pPr>
          <w:r>
            <w:rPr>
              <w:sz w:val="16"/>
              <w:szCs w:val="16"/>
            </w:rPr>
            <w:t>Projekt:</w:t>
          </w:r>
        </w:p>
      </w:tc>
      <w:tc>
        <w:tcPr>
          <w:tcW w:w="4406" w:type="dxa"/>
          <w:tcBorders>
            <w:left w:val="single" w:sz="4" w:space="0" w:color="D9D9D9" w:themeColor="background1" w:themeShade="D9"/>
            <w:bottom w:val="single" w:sz="4" w:space="0" w:color="D9D9D9" w:themeColor="background1" w:themeShade="D9"/>
            <w:right w:val="single" w:sz="4" w:space="0" w:color="D9D9D9" w:themeColor="background1" w:themeShade="D9"/>
          </w:tcBorders>
          <w:vAlign w:val="center"/>
        </w:tcPr>
        <w:p w14:paraId="22C1F1C1" w14:textId="77777777" w:rsidR="0053518A" w:rsidRPr="00F96D70" w:rsidRDefault="0053518A" w:rsidP="001802B2">
          <w:pPr>
            <w:pStyle w:val="Glava"/>
            <w:tabs>
              <w:tab w:val="clear" w:pos="9406"/>
              <w:tab w:val="right" w:pos="9000"/>
            </w:tabs>
            <w:spacing w:before="0"/>
            <w:rPr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>Izgradnja</w:t>
          </w:r>
          <w:r w:rsidRPr="00F96D70">
            <w:rPr>
              <w:rFonts w:cs="Arial"/>
              <w:sz w:val="16"/>
              <w:szCs w:val="16"/>
            </w:rPr>
            <w:t xml:space="preserve"> kolesarske steze </w:t>
          </w:r>
          <w:r>
            <w:rPr>
              <w:rFonts w:cs="Arial"/>
              <w:sz w:val="16"/>
              <w:szCs w:val="16"/>
            </w:rPr>
            <w:t>ob Dolinski cesti v  Kopru</w:t>
          </w:r>
        </w:p>
      </w:tc>
      <w:tc>
        <w:tcPr>
          <w:tcW w:w="3969" w:type="dxa"/>
          <w:vMerge/>
          <w:tcBorders>
            <w:left w:val="single" w:sz="4" w:space="0" w:color="D9D9D9" w:themeColor="background1" w:themeShade="D9"/>
            <w:bottom w:val="single" w:sz="4" w:space="0" w:color="D9D9D9" w:themeColor="background1" w:themeShade="D9"/>
            <w:right w:val="nil"/>
          </w:tcBorders>
        </w:tcPr>
        <w:p w14:paraId="05643549" w14:textId="77777777" w:rsidR="0053518A" w:rsidRDefault="0053518A" w:rsidP="00A41844">
          <w:pPr>
            <w:pStyle w:val="Glava"/>
            <w:tabs>
              <w:tab w:val="clear" w:pos="9406"/>
              <w:tab w:val="right" w:pos="9000"/>
            </w:tabs>
            <w:spacing w:before="0"/>
          </w:pPr>
        </w:p>
      </w:tc>
    </w:tr>
    <w:tr w:rsidR="0053518A" w14:paraId="4E16DBD6" w14:textId="77777777" w:rsidTr="00F27D0B">
      <w:trPr>
        <w:trHeight w:hRule="exact" w:val="284"/>
      </w:trPr>
      <w:tc>
        <w:tcPr>
          <w:tcW w:w="947" w:type="dxa"/>
          <w:tcBorders>
            <w:bottom w:val="single" w:sz="4" w:space="0" w:color="D9D9D9" w:themeColor="background1" w:themeShade="D9"/>
            <w:right w:val="single" w:sz="4" w:space="0" w:color="D9D9D9" w:themeColor="background1" w:themeShade="D9"/>
          </w:tcBorders>
          <w:vAlign w:val="center"/>
        </w:tcPr>
        <w:p w14:paraId="35F805C0" w14:textId="77777777" w:rsidR="0053518A" w:rsidRDefault="0053518A" w:rsidP="00A41844">
          <w:pPr>
            <w:pStyle w:val="Glava"/>
            <w:tabs>
              <w:tab w:val="clear" w:pos="9406"/>
              <w:tab w:val="right" w:pos="9000"/>
            </w:tabs>
            <w:spacing w:before="0"/>
            <w:rPr>
              <w:sz w:val="16"/>
              <w:szCs w:val="16"/>
            </w:rPr>
          </w:pPr>
          <w:r>
            <w:rPr>
              <w:sz w:val="16"/>
              <w:szCs w:val="16"/>
            </w:rPr>
            <w:t>Št. načrta.:</w:t>
          </w:r>
        </w:p>
      </w:tc>
      <w:tc>
        <w:tcPr>
          <w:tcW w:w="4406" w:type="dxa"/>
          <w:tcBorders>
            <w:left w:val="single" w:sz="4" w:space="0" w:color="D9D9D9" w:themeColor="background1" w:themeShade="D9"/>
            <w:bottom w:val="single" w:sz="4" w:space="0" w:color="D9D9D9" w:themeColor="background1" w:themeShade="D9"/>
            <w:right w:val="single" w:sz="4" w:space="0" w:color="D9D9D9" w:themeColor="background1" w:themeShade="D9"/>
          </w:tcBorders>
          <w:vAlign w:val="center"/>
        </w:tcPr>
        <w:p w14:paraId="07016A26" w14:textId="77777777" w:rsidR="0053518A" w:rsidRDefault="0053518A" w:rsidP="00A41844">
          <w:pPr>
            <w:pStyle w:val="Glava"/>
            <w:tabs>
              <w:tab w:val="clear" w:pos="9406"/>
              <w:tab w:val="right" w:pos="9000"/>
            </w:tabs>
            <w:spacing w:before="0"/>
            <w:rPr>
              <w:sz w:val="16"/>
              <w:szCs w:val="16"/>
            </w:rPr>
          </w:pPr>
          <w:r>
            <w:rPr>
              <w:sz w:val="16"/>
              <w:szCs w:val="16"/>
            </w:rPr>
            <w:t>72/17</w:t>
          </w:r>
        </w:p>
      </w:tc>
      <w:tc>
        <w:tcPr>
          <w:tcW w:w="3969" w:type="dxa"/>
          <w:vMerge/>
          <w:tcBorders>
            <w:left w:val="single" w:sz="4" w:space="0" w:color="D9D9D9" w:themeColor="background1" w:themeShade="D9"/>
            <w:bottom w:val="single" w:sz="4" w:space="0" w:color="D9D9D9" w:themeColor="background1" w:themeShade="D9"/>
            <w:right w:val="nil"/>
          </w:tcBorders>
        </w:tcPr>
        <w:p w14:paraId="5C51EDA6" w14:textId="77777777" w:rsidR="0053518A" w:rsidRDefault="0053518A" w:rsidP="00A41844">
          <w:pPr>
            <w:pStyle w:val="Glava"/>
            <w:tabs>
              <w:tab w:val="clear" w:pos="9406"/>
              <w:tab w:val="right" w:pos="9000"/>
            </w:tabs>
            <w:spacing w:before="0"/>
          </w:pPr>
        </w:p>
      </w:tc>
    </w:tr>
    <w:tr w:rsidR="0053518A" w14:paraId="7FEC29B4" w14:textId="77777777" w:rsidTr="00F27D0B">
      <w:trPr>
        <w:trHeight w:hRule="exact" w:val="284"/>
      </w:trPr>
      <w:tc>
        <w:tcPr>
          <w:tcW w:w="947" w:type="dxa"/>
          <w:tcBorders>
            <w:bottom w:val="single" w:sz="4" w:space="0" w:color="D9D9D9" w:themeColor="background1" w:themeShade="D9"/>
            <w:right w:val="single" w:sz="4" w:space="0" w:color="D9D9D9" w:themeColor="background1" w:themeShade="D9"/>
          </w:tcBorders>
          <w:vAlign w:val="center"/>
        </w:tcPr>
        <w:p w14:paraId="5DFC751C" w14:textId="77777777" w:rsidR="0053518A" w:rsidRDefault="0053518A" w:rsidP="00A41844">
          <w:pPr>
            <w:pStyle w:val="Glava"/>
            <w:tabs>
              <w:tab w:val="clear" w:pos="9406"/>
              <w:tab w:val="right" w:pos="9000"/>
            </w:tabs>
            <w:spacing w:before="0"/>
            <w:rPr>
              <w:sz w:val="16"/>
              <w:szCs w:val="16"/>
            </w:rPr>
          </w:pPr>
          <w:r>
            <w:rPr>
              <w:sz w:val="16"/>
              <w:szCs w:val="16"/>
            </w:rPr>
            <w:t>Del načrta:</w:t>
          </w:r>
        </w:p>
      </w:tc>
      <w:tc>
        <w:tcPr>
          <w:tcW w:w="4406" w:type="dxa"/>
          <w:tcBorders>
            <w:left w:val="single" w:sz="4" w:space="0" w:color="D9D9D9" w:themeColor="background1" w:themeShade="D9"/>
            <w:bottom w:val="single" w:sz="4" w:space="0" w:color="D9D9D9" w:themeColor="background1" w:themeShade="D9"/>
            <w:right w:val="single" w:sz="4" w:space="0" w:color="D9D9D9" w:themeColor="background1" w:themeShade="D9"/>
          </w:tcBorders>
          <w:vAlign w:val="center"/>
        </w:tcPr>
        <w:p w14:paraId="3925A13E" w14:textId="77777777" w:rsidR="0053518A" w:rsidRDefault="0053518A" w:rsidP="00A41844">
          <w:pPr>
            <w:pStyle w:val="Glava"/>
            <w:tabs>
              <w:tab w:val="clear" w:pos="9406"/>
              <w:tab w:val="right" w:pos="9000"/>
            </w:tabs>
            <w:spacing w:before="0"/>
            <w:rPr>
              <w:sz w:val="16"/>
              <w:szCs w:val="16"/>
            </w:rPr>
          </w:pPr>
          <w:r>
            <w:rPr>
              <w:sz w:val="16"/>
              <w:szCs w:val="16"/>
            </w:rPr>
            <w:t>Tehnično poročilo</w:t>
          </w:r>
        </w:p>
      </w:tc>
      <w:tc>
        <w:tcPr>
          <w:tcW w:w="3969" w:type="dxa"/>
          <w:vMerge/>
          <w:tcBorders>
            <w:left w:val="single" w:sz="4" w:space="0" w:color="D9D9D9" w:themeColor="background1" w:themeShade="D9"/>
            <w:bottom w:val="single" w:sz="4" w:space="0" w:color="D9D9D9" w:themeColor="background1" w:themeShade="D9"/>
            <w:right w:val="nil"/>
          </w:tcBorders>
        </w:tcPr>
        <w:p w14:paraId="73A79AD7" w14:textId="77777777" w:rsidR="0053518A" w:rsidRDefault="0053518A" w:rsidP="00A41844">
          <w:pPr>
            <w:pStyle w:val="Glava"/>
            <w:tabs>
              <w:tab w:val="clear" w:pos="9406"/>
              <w:tab w:val="right" w:pos="9000"/>
            </w:tabs>
            <w:spacing w:before="0"/>
          </w:pPr>
        </w:p>
      </w:tc>
    </w:tr>
    <w:tr w:rsidR="0053518A" w14:paraId="2B14A156" w14:textId="77777777" w:rsidTr="00F27D0B">
      <w:trPr>
        <w:trHeight w:hRule="exact" w:val="354"/>
      </w:trPr>
      <w:tc>
        <w:tcPr>
          <w:tcW w:w="947" w:type="dxa"/>
          <w:tcBorders>
            <w:top w:val="single" w:sz="4" w:space="0" w:color="D9D9D9" w:themeColor="background1" w:themeShade="D9"/>
            <w:left w:val="nil"/>
            <w:bottom w:val="nil"/>
            <w:right w:val="nil"/>
          </w:tcBorders>
          <w:vAlign w:val="center"/>
        </w:tcPr>
        <w:p w14:paraId="2208EB7C" w14:textId="77777777" w:rsidR="0053518A" w:rsidRDefault="0053518A" w:rsidP="00A41844">
          <w:pPr>
            <w:pStyle w:val="Glava"/>
            <w:tabs>
              <w:tab w:val="clear" w:pos="9406"/>
              <w:tab w:val="right" w:pos="9000"/>
            </w:tabs>
            <w:spacing w:before="0"/>
            <w:rPr>
              <w:sz w:val="16"/>
              <w:szCs w:val="16"/>
            </w:rPr>
          </w:pPr>
        </w:p>
      </w:tc>
      <w:tc>
        <w:tcPr>
          <w:tcW w:w="4406" w:type="dxa"/>
          <w:tcBorders>
            <w:top w:val="single" w:sz="4" w:space="0" w:color="D9D9D9" w:themeColor="background1" w:themeShade="D9"/>
            <w:left w:val="nil"/>
            <w:bottom w:val="nil"/>
            <w:right w:val="nil"/>
          </w:tcBorders>
          <w:vAlign w:val="center"/>
        </w:tcPr>
        <w:p w14:paraId="4B3EA8B9" w14:textId="77777777" w:rsidR="0053518A" w:rsidRDefault="0053518A" w:rsidP="00A41844">
          <w:pPr>
            <w:pStyle w:val="Glava"/>
            <w:tabs>
              <w:tab w:val="clear" w:pos="9406"/>
              <w:tab w:val="right" w:pos="9000"/>
            </w:tabs>
            <w:spacing w:before="0"/>
            <w:rPr>
              <w:sz w:val="16"/>
              <w:szCs w:val="16"/>
            </w:rPr>
          </w:pPr>
        </w:p>
      </w:tc>
      <w:tc>
        <w:tcPr>
          <w:tcW w:w="3969" w:type="dxa"/>
          <w:vMerge/>
          <w:tcBorders>
            <w:left w:val="nil"/>
            <w:bottom w:val="single" w:sz="4" w:space="0" w:color="D9D9D9" w:themeColor="background1" w:themeShade="D9"/>
            <w:right w:val="nil"/>
          </w:tcBorders>
        </w:tcPr>
        <w:p w14:paraId="3DDB8F48" w14:textId="77777777" w:rsidR="0053518A" w:rsidRDefault="0053518A" w:rsidP="00A41844">
          <w:pPr>
            <w:pStyle w:val="Glava"/>
            <w:tabs>
              <w:tab w:val="clear" w:pos="9406"/>
              <w:tab w:val="right" w:pos="9000"/>
            </w:tabs>
            <w:spacing w:before="0"/>
          </w:pPr>
        </w:p>
      </w:tc>
    </w:tr>
    <w:tr w:rsidR="0053518A" w14:paraId="6EF846F3" w14:textId="77777777" w:rsidTr="00F27D0B">
      <w:trPr>
        <w:trHeight w:hRule="exact" w:val="215"/>
      </w:trPr>
      <w:tc>
        <w:tcPr>
          <w:tcW w:w="947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517E3476" w14:textId="77777777" w:rsidR="0053518A" w:rsidRDefault="0053518A" w:rsidP="00A41844">
          <w:pPr>
            <w:pStyle w:val="Glava"/>
            <w:tabs>
              <w:tab w:val="clear" w:pos="9406"/>
              <w:tab w:val="right" w:pos="9000"/>
            </w:tabs>
            <w:spacing w:before="0"/>
            <w:rPr>
              <w:sz w:val="16"/>
              <w:szCs w:val="16"/>
            </w:rPr>
          </w:pPr>
        </w:p>
      </w:tc>
      <w:tc>
        <w:tcPr>
          <w:tcW w:w="4406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71AF72FF" w14:textId="77777777" w:rsidR="0053518A" w:rsidRDefault="0053518A" w:rsidP="00A41844">
          <w:pPr>
            <w:pStyle w:val="Glava"/>
            <w:tabs>
              <w:tab w:val="clear" w:pos="9406"/>
              <w:tab w:val="right" w:pos="9000"/>
            </w:tabs>
            <w:spacing w:before="0"/>
            <w:rPr>
              <w:sz w:val="16"/>
              <w:szCs w:val="16"/>
            </w:rPr>
          </w:pPr>
        </w:p>
      </w:tc>
      <w:tc>
        <w:tcPr>
          <w:tcW w:w="3969" w:type="dxa"/>
          <w:vMerge/>
          <w:tcBorders>
            <w:top w:val="single" w:sz="4" w:space="0" w:color="D9D9D9" w:themeColor="background1" w:themeShade="D9"/>
            <w:left w:val="nil"/>
            <w:bottom w:val="single" w:sz="4" w:space="0" w:color="auto"/>
            <w:right w:val="nil"/>
          </w:tcBorders>
        </w:tcPr>
        <w:p w14:paraId="72DBA28F" w14:textId="77777777" w:rsidR="0053518A" w:rsidRDefault="0053518A" w:rsidP="00A41844">
          <w:pPr>
            <w:pStyle w:val="Glava"/>
            <w:tabs>
              <w:tab w:val="clear" w:pos="9406"/>
              <w:tab w:val="right" w:pos="9000"/>
            </w:tabs>
            <w:spacing w:before="0"/>
          </w:pPr>
        </w:p>
      </w:tc>
    </w:tr>
  </w:tbl>
  <w:p w14:paraId="45C6D3FC" w14:textId="77777777" w:rsidR="0053518A" w:rsidRPr="00682C5A" w:rsidRDefault="0053518A" w:rsidP="00682C5A">
    <w:pPr>
      <w:pStyle w:val="Glava"/>
      <w:tabs>
        <w:tab w:val="clear" w:pos="9406"/>
        <w:tab w:val="right" w:pos="9000"/>
      </w:tabs>
      <w:spacing w:before="0" w:after="0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F05C7E"/>
    <w:multiLevelType w:val="multilevel"/>
    <w:tmpl w:val="ACBC2D80"/>
    <w:lvl w:ilvl="0">
      <w:start w:val="1"/>
      <w:numFmt w:val="decimal"/>
      <w:pStyle w:val="Naslov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Naslov2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pStyle w:val="Naslov3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" w15:restartNumberingAfterBreak="0">
    <w:nsid w:val="0C734A3A"/>
    <w:multiLevelType w:val="hybridMultilevel"/>
    <w:tmpl w:val="B21A065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D47765"/>
    <w:multiLevelType w:val="multilevel"/>
    <w:tmpl w:val="E90646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" w15:restartNumberingAfterBreak="0">
    <w:nsid w:val="3C5A124A"/>
    <w:multiLevelType w:val="hybridMultilevel"/>
    <w:tmpl w:val="86724A1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A0231C"/>
    <w:multiLevelType w:val="hybridMultilevel"/>
    <w:tmpl w:val="63B82382"/>
    <w:lvl w:ilvl="0" w:tplc="0424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" w15:restartNumberingAfterBreak="0">
    <w:nsid w:val="472404DB"/>
    <w:multiLevelType w:val="hybridMultilevel"/>
    <w:tmpl w:val="F3E4F1E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094FE9"/>
    <w:multiLevelType w:val="hybridMultilevel"/>
    <w:tmpl w:val="B4362A2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845450"/>
    <w:multiLevelType w:val="multilevel"/>
    <w:tmpl w:val="6B5AC7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8" w15:restartNumberingAfterBreak="0">
    <w:nsid w:val="56C92B0A"/>
    <w:multiLevelType w:val="hybridMultilevel"/>
    <w:tmpl w:val="6E96CAD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2760330"/>
    <w:multiLevelType w:val="hybridMultilevel"/>
    <w:tmpl w:val="39E44CA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63A0B7B"/>
    <w:multiLevelType w:val="hybridMultilevel"/>
    <w:tmpl w:val="49B634A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0"/>
  </w:num>
  <w:num w:numId="4">
    <w:abstractNumId w:val="5"/>
  </w:num>
  <w:num w:numId="5">
    <w:abstractNumId w:val="4"/>
  </w:num>
  <w:num w:numId="6">
    <w:abstractNumId w:val="3"/>
  </w:num>
  <w:num w:numId="7">
    <w:abstractNumId w:val="10"/>
  </w:num>
  <w:num w:numId="8">
    <w:abstractNumId w:val="6"/>
  </w:num>
  <w:num w:numId="9">
    <w:abstractNumId w:val="9"/>
  </w:num>
  <w:num w:numId="10">
    <w:abstractNumId w:val="8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227"/>
  <w:characterSpacingControl w:val="doNotCompress"/>
  <w:hdrShapeDefaults>
    <o:shapedefaults v:ext="edit" spidmax="358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647C"/>
    <w:rsid w:val="00005533"/>
    <w:rsid w:val="00012099"/>
    <w:rsid w:val="000458E2"/>
    <w:rsid w:val="00070911"/>
    <w:rsid w:val="000B79A8"/>
    <w:rsid w:val="001040A6"/>
    <w:rsid w:val="00124128"/>
    <w:rsid w:val="00131A4A"/>
    <w:rsid w:val="0013220B"/>
    <w:rsid w:val="00144E04"/>
    <w:rsid w:val="001802B2"/>
    <w:rsid w:val="001A4CD8"/>
    <w:rsid w:val="001E3A2E"/>
    <w:rsid w:val="001F6D46"/>
    <w:rsid w:val="001F7D13"/>
    <w:rsid w:val="0020181A"/>
    <w:rsid w:val="0020460D"/>
    <w:rsid w:val="0022567F"/>
    <w:rsid w:val="002469D5"/>
    <w:rsid w:val="00285E3F"/>
    <w:rsid w:val="002A47BF"/>
    <w:rsid w:val="002A7A47"/>
    <w:rsid w:val="002B0223"/>
    <w:rsid w:val="002B058A"/>
    <w:rsid w:val="002B1298"/>
    <w:rsid w:val="002D523A"/>
    <w:rsid w:val="002F45E3"/>
    <w:rsid w:val="00364282"/>
    <w:rsid w:val="00396152"/>
    <w:rsid w:val="003D76D4"/>
    <w:rsid w:val="003E42AA"/>
    <w:rsid w:val="003F62D0"/>
    <w:rsid w:val="003F79C2"/>
    <w:rsid w:val="00407424"/>
    <w:rsid w:val="0041476A"/>
    <w:rsid w:val="00451DA1"/>
    <w:rsid w:val="004A0FBD"/>
    <w:rsid w:val="004A2648"/>
    <w:rsid w:val="004B7A74"/>
    <w:rsid w:val="004D57C7"/>
    <w:rsid w:val="004D5D78"/>
    <w:rsid w:val="00512DC4"/>
    <w:rsid w:val="0053518A"/>
    <w:rsid w:val="00541297"/>
    <w:rsid w:val="00585059"/>
    <w:rsid w:val="005A3393"/>
    <w:rsid w:val="005B4404"/>
    <w:rsid w:val="005B55A3"/>
    <w:rsid w:val="005C2D5B"/>
    <w:rsid w:val="005D7DE9"/>
    <w:rsid w:val="005F2BF3"/>
    <w:rsid w:val="006222DA"/>
    <w:rsid w:val="00624AC3"/>
    <w:rsid w:val="00631AF0"/>
    <w:rsid w:val="00672E70"/>
    <w:rsid w:val="00682C5A"/>
    <w:rsid w:val="0069056B"/>
    <w:rsid w:val="00690CC2"/>
    <w:rsid w:val="006A613A"/>
    <w:rsid w:val="006A7262"/>
    <w:rsid w:val="006C4C79"/>
    <w:rsid w:val="006C51CD"/>
    <w:rsid w:val="006D5DF7"/>
    <w:rsid w:val="006F299D"/>
    <w:rsid w:val="00711DD8"/>
    <w:rsid w:val="00712830"/>
    <w:rsid w:val="007166F8"/>
    <w:rsid w:val="00771BF7"/>
    <w:rsid w:val="00771E0E"/>
    <w:rsid w:val="00772459"/>
    <w:rsid w:val="00787968"/>
    <w:rsid w:val="007A6060"/>
    <w:rsid w:val="007C25A4"/>
    <w:rsid w:val="008134E0"/>
    <w:rsid w:val="008259AC"/>
    <w:rsid w:val="0085304D"/>
    <w:rsid w:val="0085723D"/>
    <w:rsid w:val="00865F19"/>
    <w:rsid w:val="008837E5"/>
    <w:rsid w:val="008D2979"/>
    <w:rsid w:val="00932A68"/>
    <w:rsid w:val="00984C17"/>
    <w:rsid w:val="009851CD"/>
    <w:rsid w:val="00994D88"/>
    <w:rsid w:val="0099504B"/>
    <w:rsid w:val="009C210F"/>
    <w:rsid w:val="009D0492"/>
    <w:rsid w:val="009E5142"/>
    <w:rsid w:val="00A01049"/>
    <w:rsid w:val="00A41844"/>
    <w:rsid w:val="00A66A01"/>
    <w:rsid w:val="00A84F8B"/>
    <w:rsid w:val="00AF0A04"/>
    <w:rsid w:val="00B24BDC"/>
    <w:rsid w:val="00B62607"/>
    <w:rsid w:val="00B6647C"/>
    <w:rsid w:val="00B74BB8"/>
    <w:rsid w:val="00B80189"/>
    <w:rsid w:val="00B9099B"/>
    <w:rsid w:val="00BE7B1B"/>
    <w:rsid w:val="00C036DB"/>
    <w:rsid w:val="00C077D4"/>
    <w:rsid w:val="00C15759"/>
    <w:rsid w:val="00C54832"/>
    <w:rsid w:val="00C56C6C"/>
    <w:rsid w:val="00C61037"/>
    <w:rsid w:val="00C83C65"/>
    <w:rsid w:val="00CB6193"/>
    <w:rsid w:val="00CD0981"/>
    <w:rsid w:val="00CE73E5"/>
    <w:rsid w:val="00D010E0"/>
    <w:rsid w:val="00D2568F"/>
    <w:rsid w:val="00D87F3F"/>
    <w:rsid w:val="00D9560B"/>
    <w:rsid w:val="00DE3225"/>
    <w:rsid w:val="00DF0F3E"/>
    <w:rsid w:val="00E049E7"/>
    <w:rsid w:val="00E24351"/>
    <w:rsid w:val="00E62F89"/>
    <w:rsid w:val="00EF0459"/>
    <w:rsid w:val="00EF4F7B"/>
    <w:rsid w:val="00F27D0B"/>
    <w:rsid w:val="00F45B67"/>
    <w:rsid w:val="00F51975"/>
    <w:rsid w:val="00F5418E"/>
    <w:rsid w:val="00F67FB6"/>
    <w:rsid w:val="00F96D70"/>
    <w:rsid w:val="00FA2163"/>
    <w:rsid w:val="00FC03A4"/>
    <w:rsid w:val="00FE0FA7"/>
    <w:rsid w:val="00FF6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1"/>
    <o:shapelayout v:ext="edit">
      <o:idmap v:ext="edit" data="1"/>
    </o:shapelayout>
  </w:shapeDefaults>
  <w:decimalSymbol w:val="."/>
  <w:listSeparator w:val=";"/>
  <w14:docId w14:val="6B3AE003"/>
  <w15:docId w15:val="{D57F8CCA-DABA-4127-AAA4-FBFC0AB0E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>
      <w:pPr>
        <w:spacing w:before="240" w:after="240"/>
        <w:ind w:left="851" w:hanging="851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sid w:val="00131A4A"/>
    <w:pPr>
      <w:ind w:left="0" w:firstLine="0"/>
      <w:jc w:val="both"/>
    </w:pPr>
    <w:rPr>
      <w:rFonts w:ascii="Cambria" w:hAnsi="Cambria"/>
      <w:w w:val="95"/>
      <w:sz w:val="24"/>
      <w:szCs w:val="24"/>
      <w:lang w:eastAsia="en-US"/>
    </w:rPr>
  </w:style>
  <w:style w:type="paragraph" w:styleId="Naslov1">
    <w:name w:val="heading 1"/>
    <w:basedOn w:val="Navaden"/>
    <w:next w:val="Navaden"/>
    <w:qFormat/>
    <w:rsid w:val="00A41844"/>
    <w:pPr>
      <w:keepNext/>
      <w:numPr>
        <w:numId w:val="3"/>
      </w:numPr>
      <w:shd w:val="pct10" w:color="auto" w:fill="auto"/>
      <w:tabs>
        <w:tab w:val="clear" w:pos="360"/>
        <w:tab w:val="left" w:pos="851"/>
      </w:tabs>
      <w:ind w:left="851" w:hanging="851"/>
      <w:outlineLvl w:val="0"/>
    </w:pPr>
    <w:rPr>
      <w:rFonts w:cs="Arial"/>
      <w:b/>
      <w:bCs/>
      <w:kern w:val="32"/>
      <w:sz w:val="28"/>
      <w:szCs w:val="32"/>
    </w:rPr>
  </w:style>
  <w:style w:type="paragraph" w:styleId="Naslov2">
    <w:name w:val="heading 2"/>
    <w:basedOn w:val="Navaden"/>
    <w:next w:val="Navaden"/>
    <w:qFormat/>
    <w:rsid w:val="006C51CD"/>
    <w:pPr>
      <w:keepNext/>
      <w:numPr>
        <w:ilvl w:val="1"/>
        <w:numId w:val="3"/>
      </w:numPr>
      <w:tabs>
        <w:tab w:val="clear" w:pos="1080"/>
        <w:tab w:val="left" w:pos="851"/>
      </w:tabs>
      <w:ind w:left="851" w:hanging="851"/>
      <w:outlineLvl w:val="1"/>
    </w:pPr>
    <w:rPr>
      <w:rFonts w:cs="Arial"/>
      <w:b/>
      <w:bCs/>
      <w:iCs/>
      <w:szCs w:val="28"/>
    </w:rPr>
  </w:style>
  <w:style w:type="paragraph" w:styleId="Naslov3">
    <w:name w:val="heading 3"/>
    <w:basedOn w:val="Navaden"/>
    <w:next w:val="Navaden"/>
    <w:qFormat/>
    <w:rsid w:val="0069056B"/>
    <w:pPr>
      <w:keepNext/>
      <w:numPr>
        <w:ilvl w:val="2"/>
        <w:numId w:val="3"/>
      </w:numPr>
      <w:tabs>
        <w:tab w:val="clear" w:pos="1440"/>
        <w:tab w:val="left" w:pos="851"/>
      </w:tabs>
      <w:ind w:left="851" w:hanging="851"/>
      <w:outlineLvl w:val="2"/>
    </w:pPr>
    <w:rPr>
      <w:rFonts w:cs="Arial"/>
      <w:bCs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rsid w:val="005A3393"/>
    <w:pPr>
      <w:tabs>
        <w:tab w:val="center" w:pos="4703"/>
        <w:tab w:val="right" w:pos="9406"/>
      </w:tabs>
    </w:pPr>
  </w:style>
  <w:style w:type="paragraph" w:styleId="Noga">
    <w:name w:val="footer"/>
    <w:basedOn w:val="Navaden"/>
    <w:rsid w:val="005A3393"/>
    <w:pPr>
      <w:tabs>
        <w:tab w:val="center" w:pos="4703"/>
        <w:tab w:val="right" w:pos="9406"/>
      </w:tabs>
    </w:pPr>
  </w:style>
  <w:style w:type="table" w:styleId="Tabelamrea">
    <w:name w:val="Table Grid"/>
    <w:basedOn w:val="Navadnatabela"/>
    <w:rsid w:val="005A33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vilkastrani">
    <w:name w:val="page number"/>
    <w:basedOn w:val="Privzetapisavaodstavka"/>
    <w:rsid w:val="009D0492"/>
  </w:style>
  <w:style w:type="paragraph" w:styleId="Besedilooblaka">
    <w:name w:val="Balloon Text"/>
    <w:basedOn w:val="Navaden"/>
    <w:link w:val="BesedilooblakaZnak"/>
    <w:rsid w:val="004A2648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rsid w:val="004A2648"/>
    <w:rPr>
      <w:rFonts w:ascii="Tahoma" w:hAnsi="Tahoma" w:cs="Tahoma"/>
      <w:w w:val="95"/>
      <w:sz w:val="16"/>
      <w:szCs w:val="16"/>
      <w:lang w:eastAsia="en-US"/>
    </w:rPr>
  </w:style>
  <w:style w:type="paragraph" w:styleId="Odstavekseznama">
    <w:name w:val="List Paragraph"/>
    <w:basedOn w:val="Navaden"/>
    <w:uiPriority w:val="34"/>
    <w:qFormat/>
    <w:rsid w:val="004B7A74"/>
    <w:pPr>
      <w:ind w:left="720"/>
      <w:contextualSpacing/>
    </w:pPr>
  </w:style>
  <w:style w:type="paragraph" w:styleId="Brezrazmikov">
    <w:name w:val="No Spacing"/>
    <w:uiPriority w:val="1"/>
    <w:qFormat/>
    <w:rsid w:val="007C25A4"/>
    <w:pPr>
      <w:spacing w:before="0" w:after="0"/>
      <w:ind w:left="0" w:firstLine="0"/>
      <w:jc w:val="both"/>
    </w:pPr>
    <w:rPr>
      <w:rFonts w:ascii="Cambria" w:hAnsi="Cambria"/>
      <w:w w:val="95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7056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7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8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sic\AppData\Roaming\Microsoft\Predloge\teh_porocilo_mar2011.dotx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13432F-CFBE-4E15-A979-C52D75010A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teh_porocilo_mar2011.dotx</Template>
  <TotalTime>1</TotalTime>
  <Pages>5</Pages>
  <Words>929</Words>
  <Characters>5701</Characters>
  <Application>Microsoft Office Word</Application>
  <DocSecurity>0</DocSecurity>
  <Lines>47</Lines>
  <Paragraphs>13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Investitor:</vt:lpstr>
    </vt:vector>
  </TitlesOfParts>
  <Company/>
  <LinksUpToDate>false</LinksUpToDate>
  <CharactersWithSpaces>6617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Investitor:</dc:title>
  <dc:creator>Uros Marsic</dc:creator>
  <cp:lastModifiedBy>JERMAN</cp:lastModifiedBy>
  <cp:revision>2</cp:revision>
  <cp:lastPrinted>2017-11-06T10:36:00Z</cp:lastPrinted>
  <dcterms:created xsi:type="dcterms:W3CDTF">2020-10-02T12:15:00Z</dcterms:created>
  <dcterms:modified xsi:type="dcterms:W3CDTF">2020-10-02T12:15:00Z</dcterms:modified>
</cp:coreProperties>
</file>