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6A" w:rsidRPr="004530D4" w:rsidRDefault="004530D4" w:rsidP="004530D4">
      <w:pPr>
        <w:tabs>
          <w:tab w:val="left" w:pos="676"/>
          <w:tab w:val="left" w:pos="677"/>
        </w:tabs>
        <w:spacing w:before="85"/>
        <w:ind w:left="112"/>
        <w:rPr>
          <w:b/>
        </w:rPr>
      </w:pPr>
      <w:bookmarkStart w:id="0" w:name="_GoBack"/>
      <w:bookmarkEnd w:id="0"/>
      <w:r>
        <w:rPr>
          <w:b/>
        </w:rPr>
        <w:t xml:space="preserve">I. </w:t>
      </w:r>
      <w:r w:rsidR="00F87D1F" w:rsidRPr="004530D4">
        <w:rPr>
          <w:b/>
        </w:rPr>
        <w:t>PRILOGA</w:t>
      </w:r>
      <w:r w:rsidR="00F87D1F" w:rsidRPr="004530D4">
        <w:rPr>
          <w:b/>
          <w:spacing w:val="-1"/>
        </w:rPr>
        <w:t xml:space="preserve"> </w:t>
      </w:r>
      <w:proofErr w:type="gramStart"/>
      <w:r w:rsidR="00F87D1F" w:rsidRPr="004530D4">
        <w:rPr>
          <w:b/>
        </w:rPr>
        <w:t>1</w:t>
      </w:r>
      <w:r w:rsidR="00455253" w:rsidRPr="004530D4">
        <w:rPr>
          <w:b/>
        </w:rPr>
        <w:t>JAVNEGA</w:t>
      </w:r>
      <w:proofErr w:type="gramEnd"/>
      <w:r w:rsidR="00455253" w:rsidRPr="004530D4">
        <w:rPr>
          <w:b/>
        </w:rPr>
        <w:t xml:space="preserve"> RAZPISA</w:t>
      </w:r>
      <w:r w:rsidR="00F87D1F" w:rsidRPr="004530D4">
        <w:rPr>
          <w:b/>
        </w:rPr>
        <w:t>:</w:t>
      </w:r>
    </w:p>
    <w:p w:rsidR="001C2B6A" w:rsidRDefault="001C2B6A">
      <w:pPr>
        <w:pStyle w:val="BodyText"/>
        <w:spacing w:before="0"/>
        <w:rPr>
          <w:b/>
          <w:sz w:val="22"/>
        </w:rPr>
      </w:pPr>
    </w:p>
    <w:p w:rsidR="001C2B6A" w:rsidRDefault="00F87D1F">
      <w:pPr>
        <w:spacing w:before="1"/>
        <w:ind w:left="4152"/>
        <w:rPr>
          <w:b/>
        </w:rPr>
      </w:pPr>
      <w:r>
        <w:rPr>
          <w:b/>
        </w:rPr>
        <w:t>OBMOČJE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PODOBMOČJA</w:t>
      </w:r>
      <w:r>
        <w:rPr>
          <w:b/>
          <w:spacing w:val="-2"/>
        </w:rPr>
        <w:t xml:space="preserve"> </w:t>
      </w:r>
      <w:r>
        <w:rPr>
          <w:b/>
        </w:rPr>
        <w:t>IZVAJANJA</w:t>
      </w:r>
      <w:r>
        <w:rPr>
          <w:b/>
          <w:spacing w:val="-2"/>
        </w:rPr>
        <w:t xml:space="preserve"> </w:t>
      </w:r>
      <w:r>
        <w:rPr>
          <w:b/>
        </w:rPr>
        <w:t>OMILITVENIH</w:t>
      </w:r>
      <w:r>
        <w:rPr>
          <w:b/>
          <w:spacing w:val="-4"/>
        </w:rPr>
        <w:t xml:space="preserve"> </w:t>
      </w:r>
      <w:r>
        <w:rPr>
          <w:b/>
        </w:rPr>
        <w:t>UKREPOV</w:t>
      </w:r>
    </w:p>
    <w:p w:rsidR="001C2B6A" w:rsidRDefault="001C2B6A">
      <w:pPr>
        <w:pStyle w:val="BodyText"/>
        <w:spacing w:before="0"/>
        <w:rPr>
          <w:b/>
          <w:sz w:val="20"/>
        </w:rPr>
      </w:pPr>
    </w:p>
    <w:p w:rsidR="001C2B6A" w:rsidRDefault="00F87D1F">
      <w:pPr>
        <w:pStyle w:val="BodyText"/>
        <w:spacing w:before="9"/>
        <w:rPr>
          <w:b/>
          <w:sz w:val="11"/>
        </w:rPr>
      </w:pPr>
      <w:r>
        <w:rPr>
          <w:noProof/>
          <w:lang w:eastAsia="sl-S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1269364</wp:posOffset>
            </wp:positionH>
            <wp:positionV relativeFrom="paragraph">
              <wp:posOffset>112501</wp:posOffset>
            </wp:positionV>
            <wp:extent cx="8046739" cy="56327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39" cy="563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B6A" w:rsidRDefault="001C2B6A">
      <w:pPr>
        <w:rPr>
          <w:sz w:val="11"/>
        </w:rPr>
        <w:sectPr w:rsidR="001C2B6A">
          <w:type w:val="continuous"/>
          <w:pgSz w:w="16840" w:h="11910" w:orient="landscape"/>
          <w:pgMar w:top="760" w:right="1980" w:bottom="280" w:left="1460" w:header="708" w:footer="708" w:gutter="0"/>
          <w:cols w:space="708"/>
        </w:sectPr>
      </w:pPr>
    </w:p>
    <w:p w:rsidR="001C2B6A" w:rsidRDefault="00F87D1F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73"/>
        <w:ind w:left="834" w:hanging="643"/>
        <w:jc w:val="left"/>
        <w:rPr>
          <w:b/>
        </w:rPr>
      </w:pPr>
      <w:r>
        <w:rPr>
          <w:b/>
        </w:rPr>
        <w:lastRenderedPageBreak/>
        <w:t>PRILOGA</w:t>
      </w:r>
      <w:r>
        <w:rPr>
          <w:b/>
          <w:spacing w:val="-1"/>
        </w:rPr>
        <w:t xml:space="preserve"> </w:t>
      </w:r>
      <w:r>
        <w:rPr>
          <w:b/>
        </w:rPr>
        <w:t>2</w:t>
      </w:r>
      <w:r w:rsidR="00455253">
        <w:rPr>
          <w:b/>
        </w:rPr>
        <w:t xml:space="preserve"> JAVNEGA </w:t>
      </w:r>
      <w:proofErr w:type="gramStart"/>
      <w:r w:rsidR="00455253">
        <w:rPr>
          <w:b/>
        </w:rPr>
        <w:t>RAZPISA</w:t>
      </w:r>
      <w:proofErr w:type="gramEnd"/>
      <w:r>
        <w:rPr>
          <w:b/>
        </w:rPr>
        <w:t>:</w:t>
      </w:r>
    </w:p>
    <w:p w:rsidR="00B537B4" w:rsidRDefault="00B537B4" w:rsidP="00B537B4">
      <w:pPr>
        <w:pStyle w:val="ListParagraph"/>
        <w:tabs>
          <w:tab w:val="left" w:pos="833"/>
          <w:tab w:val="left" w:pos="835"/>
        </w:tabs>
        <w:spacing w:before="73"/>
        <w:ind w:left="834" w:firstLine="0"/>
        <w:jc w:val="right"/>
        <w:rPr>
          <w:b/>
        </w:rPr>
      </w:pPr>
    </w:p>
    <w:p w:rsidR="001C2B6A" w:rsidRDefault="00B537B4" w:rsidP="00B537B4">
      <w:pPr>
        <w:jc w:val="center"/>
        <w:rPr>
          <w:rFonts w:eastAsia="Times New Roman" w:cs="Calibri"/>
          <w:b/>
          <w:bCs/>
          <w:color w:val="000000"/>
          <w:szCs w:val="16"/>
          <w:lang w:eastAsia="sl-SI"/>
        </w:rPr>
      </w:pPr>
      <w:r w:rsidRPr="00B537B4">
        <w:rPr>
          <w:rFonts w:eastAsia="Times New Roman" w:cs="Calibri"/>
          <w:b/>
          <w:bCs/>
          <w:color w:val="000000"/>
          <w:szCs w:val="16"/>
          <w:lang w:eastAsia="sl-SI"/>
        </w:rPr>
        <w:t>OVREDNOTENI OMILITVENI UKREPI</w:t>
      </w:r>
      <w:r>
        <w:rPr>
          <w:rFonts w:eastAsia="Times New Roman" w:cs="Calibri"/>
          <w:b/>
          <w:bCs/>
          <w:color w:val="000000"/>
          <w:szCs w:val="16"/>
          <w:lang w:eastAsia="sl-SI"/>
        </w:rPr>
        <w:t xml:space="preserve"> GLEDE NA OBMOČJA IN PODOBMOČJA</w:t>
      </w:r>
    </w:p>
    <w:p w:rsidR="00B537B4" w:rsidRPr="00B537B4" w:rsidRDefault="00B537B4" w:rsidP="00B537B4">
      <w:pPr>
        <w:jc w:val="center"/>
        <w:rPr>
          <w:sz w:val="28"/>
        </w:rPr>
      </w:pPr>
    </w:p>
    <w:tbl>
      <w:tblPr>
        <w:tblW w:w="104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6"/>
        <w:gridCol w:w="1407"/>
        <w:gridCol w:w="1121"/>
        <w:gridCol w:w="1368"/>
        <w:gridCol w:w="909"/>
        <w:gridCol w:w="598"/>
        <w:gridCol w:w="671"/>
      </w:tblGrid>
      <w:tr w:rsidR="00B537B4" w:rsidRPr="00B537B4" w:rsidTr="00B537B4">
        <w:trPr>
          <w:trHeight w:val="47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vrsta omilitvenega ukrepa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označba ali dimenzije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****povprečna vrednost v €/enoto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% nepovratnih sredstev po območjih</w:t>
            </w:r>
          </w:p>
        </w:tc>
      </w:tr>
      <w:tr w:rsidR="00B537B4" w:rsidRPr="00B537B4" w:rsidTr="00B537B4">
        <w:trPr>
          <w:trHeight w:val="2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najožje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ožje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širše</w:t>
            </w:r>
          </w:p>
        </w:tc>
      </w:tr>
      <w:tr w:rsidR="00B537B4" w:rsidRPr="00B537B4" w:rsidTr="00B537B4">
        <w:trPr>
          <w:trHeight w:val="2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zamenjava dotrajanega stavbnega pohištva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jelovina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macesen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leseno</w:t>
            </w: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strešno okno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 x 80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cm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624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EUR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/kos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NERENTABILNO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leseno fasadno okno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do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377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449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leseno fasadno okno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nad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364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427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leseno polkno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288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350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***lesena vhodna vrata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790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959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aluminij</w:t>
            </w: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strešno okno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NERENTABILNO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aluminij fasadno okno v velikosti do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do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aluminij fasadno okno in balkonska vrata v velikosti nad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nad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480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aluminij polkno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410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aluminij rolete za okno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do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109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aluminij rolete za okno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nad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100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aluminij rolete za balkonska vrata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na 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112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***aluminij vhodna vrata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727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PVC</w:t>
            </w: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strešno okno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NERENTABILNO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PVC fasadno okno v velikosti do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do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436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PVC fasadno okno in balkonska vrata v velikosti nad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nad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423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PVC polkno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NERENTABILNO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PVC rolete za okno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do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>107</w:t>
            </w:r>
            <w:proofErr w:type="gramStart"/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PVC rolete za okno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nad 2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>97</w:t>
            </w:r>
            <w:proofErr w:type="gramStart"/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PVC rolete za balkonska vrata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>109</w:t>
            </w:r>
            <w:proofErr w:type="gramStart"/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 xml:space="preserve">/m2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***PVC vhodna vrata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651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obnova</w:t>
            </w:r>
            <w:proofErr w:type="gramEnd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lesenega obstoječega dotrajanega stavbnega pohištva (restavriranje)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vhodna 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lesena  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vrata -  manj zahtevna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420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vhodna 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lesena  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vrata  - bolj zahtevna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670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ostalo stavbno pohištvo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(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okna, polkna)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300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izvedba novega oziroma obnova obstoječega fasadnega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objekt s statusom kulturne dediščine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>73,00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****objekt brez statusa kulturne dediščine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sz w:val="16"/>
                <w:szCs w:val="16"/>
                <w:lang w:eastAsia="sl-SI"/>
              </w:rPr>
              <w:t>68,00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izolacija strešne konstrukcije in zamenjava dotrajane </w:t>
            </w:r>
            <w:proofErr w:type="spell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korčne</w:t>
            </w:r>
            <w:proofErr w:type="spellEnd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kritine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objekt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120</w:t>
            </w:r>
            <w:proofErr w:type="gramStart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€</w:t>
            </w:r>
            <w:proofErr w:type="gramEnd"/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izolacija podstrešne konstrukcije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 xml:space="preserve">objekt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* 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**47,00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klimatske naprave brez montaže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stanovanjska enota do 50</w:t>
            </w: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stanovanjska enota od 51 do 100</w:t>
            </w: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stanovanjska enota nad 101</w:t>
            </w: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strojno tehnična oprema za prisilno prezračevanje stanovanja z montažo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eastAsia="sl-SI"/>
              </w:rPr>
              <w:t> 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stanovanjska enota do 50</w:t>
            </w: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846,00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stanovanjska enota do 50</w:t>
            </w: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z rekuperacijo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1420,00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stanovanjska enota nad 51 do 100</w:t>
            </w: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1965,00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stanovanjska enota nad 50 do 100</w:t>
            </w: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z rekuperacijo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stanovanjska enota nad 101</w:t>
            </w: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  <w:tr w:rsidR="00B537B4" w:rsidRPr="00B537B4" w:rsidTr="00B537B4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>stanovanjska enota nad 101</w:t>
            </w:r>
            <w:proofErr w:type="gramStart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m2</w:t>
            </w:r>
            <w:proofErr w:type="gramEnd"/>
            <w:r w:rsidRP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z rekuperacijo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</w:pPr>
            <w:r w:rsidRPr="00B537B4">
              <w:rPr>
                <w:rFonts w:eastAsia="Times New Roman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</w:tr>
    </w:tbl>
    <w:p w:rsidR="00B537B4" w:rsidRDefault="00B537B4">
      <w:pPr>
        <w:rPr>
          <w:sz w:val="20"/>
        </w:rPr>
      </w:pPr>
    </w:p>
    <w:p w:rsidR="00B537B4" w:rsidRPr="00B537B4" w:rsidRDefault="00B537B4" w:rsidP="00B537B4">
      <w:pPr>
        <w:rPr>
          <w:sz w:val="20"/>
        </w:rPr>
      </w:pPr>
    </w:p>
    <w:p w:rsidR="00B537B4" w:rsidRPr="00B537B4" w:rsidRDefault="00B537B4" w:rsidP="00B537B4">
      <w:pPr>
        <w:rPr>
          <w:sz w:val="20"/>
        </w:rPr>
      </w:pPr>
    </w:p>
    <w:p w:rsidR="00B537B4" w:rsidRPr="00B537B4" w:rsidRDefault="00B537B4" w:rsidP="00B537B4">
      <w:pPr>
        <w:jc w:val="both"/>
        <w:rPr>
          <w:sz w:val="20"/>
        </w:rPr>
      </w:pPr>
      <w:r w:rsidRPr="00B537B4">
        <w:rPr>
          <w:sz w:val="20"/>
        </w:rPr>
        <w:t>Pojasnila:</w:t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</w:p>
    <w:p w:rsidR="00B537B4" w:rsidRPr="00B537B4" w:rsidRDefault="00B537B4" w:rsidP="00B537B4">
      <w:pPr>
        <w:jc w:val="both"/>
        <w:rPr>
          <w:sz w:val="20"/>
        </w:rPr>
      </w:pPr>
      <w:r w:rsidRPr="00B537B4">
        <w:rPr>
          <w:sz w:val="20"/>
        </w:rPr>
        <w:t>* zaokrožena povprečna ocena vrednosti zvočne zaščite podstrešja z uporabo OSB plošče</w:t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</w:p>
    <w:p w:rsidR="00B537B4" w:rsidRPr="00B537B4" w:rsidRDefault="00B537B4" w:rsidP="00B537B4">
      <w:pPr>
        <w:jc w:val="both"/>
        <w:rPr>
          <w:sz w:val="20"/>
        </w:rPr>
      </w:pPr>
      <w:r w:rsidRPr="00B537B4">
        <w:rPr>
          <w:sz w:val="20"/>
        </w:rPr>
        <w:t>** zaokrožena povprečna ocena vrednosti zvočne zaščite podstrešja z zaščito termoizola</w:t>
      </w:r>
      <w:r>
        <w:rPr>
          <w:sz w:val="20"/>
        </w:rPr>
        <w:t xml:space="preserve">cije z </w:t>
      </w:r>
      <w:proofErr w:type="spellStart"/>
      <w:r>
        <w:rPr>
          <w:sz w:val="20"/>
        </w:rPr>
        <w:t>mikroarmiranim</w:t>
      </w:r>
      <w:proofErr w:type="spellEnd"/>
      <w:r>
        <w:rPr>
          <w:sz w:val="20"/>
        </w:rPr>
        <w:t xml:space="preserve"> estrihom</w:t>
      </w:r>
    </w:p>
    <w:p w:rsidR="00B537B4" w:rsidRPr="00B537B4" w:rsidRDefault="00B537B4" w:rsidP="00B537B4">
      <w:pPr>
        <w:jc w:val="both"/>
        <w:rPr>
          <w:sz w:val="20"/>
        </w:rPr>
      </w:pPr>
      <w:r w:rsidRPr="00B537B4">
        <w:rPr>
          <w:sz w:val="20"/>
        </w:rPr>
        <w:t>***vhodna vrata v stanovanjsko enoto neposredno iz ulice, izhodna vrata na balkon ali na teraso</w:t>
      </w:r>
    </w:p>
    <w:p w:rsidR="00B537B4" w:rsidRPr="00B537B4" w:rsidRDefault="00B537B4" w:rsidP="00B537B4">
      <w:pPr>
        <w:jc w:val="both"/>
        <w:rPr>
          <w:sz w:val="20"/>
        </w:rPr>
      </w:pPr>
      <w:r w:rsidRPr="00B537B4">
        <w:rPr>
          <w:sz w:val="20"/>
        </w:rPr>
        <w:t>****povprečna vrednost v €/enoto je določena na osnovi strokovne cenitve in je maksimalna vrednost opravičenega stroška na ukrep z vključenim DDV</w:t>
      </w:r>
    </w:p>
    <w:p w:rsidR="00B537B4" w:rsidRPr="00B537B4" w:rsidRDefault="00B537B4" w:rsidP="00B537B4">
      <w:pPr>
        <w:jc w:val="both"/>
        <w:rPr>
          <w:sz w:val="20"/>
        </w:rPr>
      </w:pP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</w:p>
    <w:p w:rsidR="00B537B4" w:rsidRPr="00B537B4" w:rsidRDefault="00B537B4" w:rsidP="00B537B4">
      <w:pPr>
        <w:jc w:val="both"/>
        <w:rPr>
          <w:sz w:val="20"/>
        </w:rPr>
      </w:pP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  <w:r w:rsidRPr="00B537B4">
        <w:rPr>
          <w:sz w:val="20"/>
        </w:rPr>
        <w:tab/>
      </w:r>
    </w:p>
    <w:p w:rsidR="00B537B4" w:rsidRDefault="00B537B4" w:rsidP="00B537B4">
      <w:pPr>
        <w:jc w:val="both"/>
        <w:rPr>
          <w:sz w:val="20"/>
        </w:rPr>
      </w:pPr>
      <w:r w:rsidRPr="00B537B4">
        <w:rPr>
          <w:sz w:val="20"/>
        </w:rPr>
        <w:t xml:space="preserve">Pri izvedbi omilitvenih ukrepov se </w:t>
      </w:r>
      <w:proofErr w:type="gramStart"/>
      <w:r w:rsidRPr="00B537B4">
        <w:rPr>
          <w:sz w:val="20"/>
        </w:rPr>
        <w:t>mora</w:t>
      </w:r>
      <w:proofErr w:type="gramEnd"/>
      <w:r w:rsidRPr="00B537B4">
        <w:rPr>
          <w:sz w:val="20"/>
        </w:rPr>
        <w:t xml:space="preserve"> upoštevati TEHNIČNE SMERNICE ZAŠČITE PRED HRUPOM V STAVBAH, TSG-1-005                                                                 (Ministrstvo za okolje in prostor, 2012), ob upoštevanju kulturnovarstvenih pogojev in soglasij ZVKDS, OE Piran.</w:t>
      </w:r>
    </w:p>
    <w:p w:rsidR="00B537B4" w:rsidRDefault="00B537B4" w:rsidP="00B537B4">
      <w:pPr>
        <w:rPr>
          <w:sz w:val="20"/>
        </w:rPr>
      </w:pPr>
    </w:p>
    <w:p w:rsidR="00B537B4" w:rsidRDefault="00B537B4" w:rsidP="00B537B4">
      <w:pPr>
        <w:rPr>
          <w:sz w:val="20"/>
        </w:rPr>
      </w:pPr>
    </w:p>
    <w:p w:rsidR="00B537B4" w:rsidRPr="00B537B4" w:rsidRDefault="00B537B4" w:rsidP="00B537B4">
      <w:pPr>
        <w:rPr>
          <w:sz w:val="20"/>
        </w:rPr>
        <w:sectPr w:rsidR="00B537B4" w:rsidRPr="00B537B4">
          <w:type w:val="continuous"/>
          <w:pgSz w:w="11910" w:h="16840"/>
          <w:pgMar w:top="760" w:right="600" w:bottom="280" w:left="880" w:header="708" w:footer="708" w:gutter="0"/>
          <w:cols w:space="708"/>
        </w:sectPr>
      </w:pPr>
    </w:p>
    <w:p w:rsidR="001C2B6A" w:rsidRDefault="00F87D1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hanging="628"/>
        <w:jc w:val="left"/>
        <w:rPr>
          <w:b/>
        </w:rPr>
      </w:pPr>
      <w:r>
        <w:rPr>
          <w:b/>
        </w:rPr>
        <w:lastRenderedPageBreak/>
        <w:t>PRILOGA</w:t>
      </w:r>
      <w:r>
        <w:rPr>
          <w:b/>
          <w:spacing w:val="-1"/>
        </w:rPr>
        <w:t xml:space="preserve"> </w:t>
      </w:r>
      <w:r>
        <w:rPr>
          <w:b/>
        </w:rPr>
        <w:t>3</w:t>
      </w:r>
      <w:r w:rsidR="00455253">
        <w:rPr>
          <w:b/>
        </w:rPr>
        <w:t xml:space="preserve"> </w:t>
      </w:r>
      <w:proofErr w:type="gramStart"/>
      <w:r w:rsidR="00455253">
        <w:rPr>
          <w:b/>
        </w:rPr>
        <w:t>JAVNEGA</w:t>
      </w:r>
      <w:proofErr w:type="gramEnd"/>
      <w:r w:rsidR="00455253">
        <w:rPr>
          <w:b/>
        </w:rPr>
        <w:t xml:space="preserve"> RAZPISA</w:t>
      </w:r>
      <w:r>
        <w:rPr>
          <w:b/>
        </w:rPr>
        <w:t>:</w:t>
      </w:r>
    </w:p>
    <w:p w:rsidR="001C2B6A" w:rsidRDefault="001C2B6A">
      <w:pPr>
        <w:pStyle w:val="BodyText"/>
        <w:spacing w:before="0"/>
        <w:rPr>
          <w:b/>
          <w:sz w:val="22"/>
        </w:rPr>
      </w:pPr>
    </w:p>
    <w:p w:rsidR="001C2B6A" w:rsidRDefault="00F87D1F">
      <w:pPr>
        <w:spacing w:before="1"/>
        <w:ind w:left="1194"/>
        <w:rPr>
          <w:b/>
        </w:rPr>
      </w:pPr>
      <w:r>
        <w:rPr>
          <w:b/>
        </w:rPr>
        <w:t>OBMOČJE</w:t>
      </w:r>
      <w:r>
        <w:rPr>
          <w:b/>
          <w:spacing w:val="-3"/>
        </w:rPr>
        <w:t xml:space="preserve"> </w:t>
      </w:r>
      <w:r>
        <w:rPr>
          <w:b/>
        </w:rPr>
        <w:t>RAZGLAŠENEGA</w:t>
      </w:r>
      <w:r>
        <w:rPr>
          <w:b/>
          <w:spacing w:val="-2"/>
        </w:rPr>
        <w:t xml:space="preserve"> </w:t>
      </w:r>
      <w:r>
        <w:rPr>
          <w:b/>
        </w:rPr>
        <w:t>KULTURNEGA</w:t>
      </w:r>
      <w:r>
        <w:rPr>
          <w:b/>
          <w:spacing w:val="-2"/>
        </w:rPr>
        <w:t xml:space="preserve"> </w:t>
      </w:r>
      <w:r>
        <w:rPr>
          <w:b/>
        </w:rPr>
        <w:t>SPOMENIKA</w:t>
      </w:r>
      <w:r>
        <w:rPr>
          <w:b/>
          <w:spacing w:val="-1"/>
        </w:rPr>
        <w:t xml:space="preserve"> </w:t>
      </w:r>
      <w:r>
        <w:rPr>
          <w:b/>
        </w:rPr>
        <w:t>LOKALNEGA</w:t>
      </w:r>
      <w:r>
        <w:rPr>
          <w:b/>
          <w:spacing w:val="-2"/>
        </w:rPr>
        <w:t xml:space="preserve"> </w:t>
      </w:r>
      <w:r>
        <w:rPr>
          <w:b/>
        </w:rPr>
        <w:t>POMENA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HISTORIČNO</w:t>
      </w:r>
      <w:r>
        <w:rPr>
          <w:b/>
          <w:spacing w:val="-4"/>
        </w:rPr>
        <w:t xml:space="preserve"> </w:t>
      </w:r>
      <w:r>
        <w:rPr>
          <w:b/>
        </w:rPr>
        <w:t>MESTNO</w:t>
      </w:r>
      <w:r>
        <w:rPr>
          <w:b/>
          <w:spacing w:val="-4"/>
        </w:rPr>
        <w:t xml:space="preserve"> </w:t>
      </w:r>
      <w:r>
        <w:rPr>
          <w:b/>
        </w:rPr>
        <w:t>JEDRO</w:t>
      </w:r>
      <w:r>
        <w:rPr>
          <w:b/>
          <w:spacing w:val="-2"/>
        </w:rPr>
        <w:t xml:space="preserve"> </w:t>
      </w:r>
      <w:r>
        <w:rPr>
          <w:b/>
        </w:rPr>
        <w:t>KOPER</w:t>
      </w:r>
      <w:r>
        <w:rPr>
          <w:b/>
          <w:spacing w:val="-2"/>
        </w:rPr>
        <w:t xml:space="preserve"> </w:t>
      </w:r>
      <w:r>
        <w:rPr>
          <w:b/>
        </w:rPr>
        <w:t>(EŠD</w:t>
      </w:r>
      <w:r>
        <w:rPr>
          <w:b/>
          <w:spacing w:val="-3"/>
        </w:rPr>
        <w:t xml:space="preserve"> </w:t>
      </w:r>
      <w:r>
        <w:rPr>
          <w:b/>
        </w:rPr>
        <w:t>235)</w:t>
      </w:r>
    </w:p>
    <w:p w:rsidR="001C2B6A" w:rsidRDefault="00F87D1F">
      <w:pPr>
        <w:pStyle w:val="BodyText"/>
        <w:spacing w:before="8"/>
        <w:rPr>
          <w:b/>
          <w:sz w:val="14"/>
        </w:rPr>
      </w:pPr>
      <w:r>
        <w:rPr>
          <w:noProof/>
          <w:lang w:eastAsia="sl-SI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1353613</wp:posOffset>
            </wp:positionH>
            <wp:positionV relativeFrom="paragraph">
              <wp:posOffset>134405</wp:posOffset>
            </wp:positionV>
            <wp:extent cx="7955790" cy="55686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790" cy="556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B6A" w:rsidRDefault="001C2B6A">
      <w:pPr>
        <w:rPr>
          <w:sz w:val="14"/>
        </w:rPr>
        <w:sectPr w:rsidR="001C2B6A">
          <w:pgSz w:w="16840" w:h="11910" w:orient="landscape"/>
          <w:pgMar w:top="620" w:right="1300" w:bottom="280" w:left="1300" w:header="708" w:footer="708" w:gutter="0"/>
          <w:cols w:space="708"/>
        </w:sectPr>
      </w:pPr>
    </w:p>
    <w:p w:rsidR="001C2B6A" w:rsidRDefault="00F87D1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hanging="551"/>
        <w:jc w:val="left"/>
        <w:rPr>
          <w:b/>
        </w:rPr>
      </w:pPr>
      <w:r>
        <w:rPr>
          <w:b/>
        </w:rPr>
        <w:t>PRILOGA</w:t>
      </w:r>
      <w:r>
        <w:rPr>
          <w:b/>
          <w:spacing w:val="-1"/>
        </w:rPr>
        <w:t xml:space="preserve"> </w:t>
      </w:r>
      <w:r>
        <w:rPr>
          <w:b/>
        </w:rPr>
        <w:t>4</w:t>
      </w:r>
      <w:r w:rsidR="00455253">
        <w:rPr>
          <w:b/>
        </w:rPr>
        <w:t xml:space="preserve"> JAVNEGA RAZPISA</w:t>
      </w:r>
      <w:r>
        <w:rPr>
          <w:b/>
        </w:rPr>
        <w:t>:</w:t>
      </w:r>
    </w:p>
    <w:p w:rsidR="001C2B6A" w:rsidRDefault="001C2B6A">
      <w:pPr>
        <w:pStyle w:val="BodyText"/>
        <w:spacing w:before="0"/>
        <w:rPr>
          <w:b/>
          <w:sz w:val="22"/>
        </w:rPr>
      </w:pPr>
    </w:p>
    <w:p w:rsidR="001C2B6A" w:rsidRDefault="00F87D1F">
      <w:pPr>
        <w:spacing w:before="1"/>
        <w:ind w:left="2698"/>
        <w:rPr>
          <w:b/>
        </w:rPr>
      </w:pPr>
      <w:r>
        <w:rPr>
          <w:b/>
        </w:rPr>
        <w:t>IZVEDBA</w:t>
      </w:r>
      <w:r>
        <w:rPr>
          <w:b/>
          <w:spacing w:val="-2"/>
        </w:rPr>
        <w:t xml:space="preserve"> </w:t>
      </w:r>
      <w:r>
        <w:rPr>
          <w:b/>
        </w:rPr>
        <w:t>OMILITVENEGA</w:t>
      </w:r>
      <w:r>
        <w:rPr>
          <w:b/>
          <w:spacing w:val="-2"/>
        </w:rPr>
        <w:t xml:space="preserve"> </w:t>
      </w:r>
      <w:r>
        <w:rPr>
          <w:b/>
        </w:rPr>
        <w:t>UKREPA</w:t>
      </w:r>
      <w:r>
        <w:rPr>
          <w:b/>
          <w:spacing w:val="-2"/>
        </w:rPr>
        <w:t xml:space="preserve"> </w:t>
      </w:r>
      <w:r>
        <w:rPr>
          <w:b/>
        </w:rPr>
        <w:t>ZAMENJAVE</w:t>
      </w:r>
      <w:r>
        <w:rPr>
          <w:b/>
          <w:spacing w:val="-2"/>
        </w:rPr>
        <w:t xml:space="preserve"> </w:t>
      </w:r>
      <w:r>
        <w:rPr>
          <w:b/>
        </w:rPr>
        <w:t>STAVBNEGA</w:t>
      </w:r>
      <w:r>
        <w:rPr>
          <w:b/>
          <w:spacing w:val="-2"/>
        </w:rPr>
        <w:t xml:space="preserve"> </w:t>
      </w:r>
      <w:r>
        <w:rPr>
          <w:b/>
        </w:rPr>
        <w:t>POHIŠTVA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NOVEJŠIH</w:t>
      </w:r>
      <w:r>
        <w:rPr>
          <w:b/>
          <w:spacing w:val="-2"/>
        </w:rPr>
        <w:t xml:space="preserve"> </w:t>
      </w:r>
      <w:r>
        <w:rPr>
          <w:b/>
        </w:rPr>
        <w:t>OBJEKTIH</w:t>
      </w:r>
    </w:p>
    <w:p w:rsidR="001C2B6A" w:rsidRDefault="00F87D1F">
      <w:pPr>
        <w:spacing w:before="1"/>
        <w:ind w:left="836"/>
        <w:rPr>
          <w:b/>
        </w:rPr>
      </w:pPr>
      <w:r>
        <w:rPr>
          <w:b/>
        </w:rPr>
        <w:t>Seznam</w:t>
      </w:r>
      <w:r>
        <w:rPr>
          <w:b/>
          <w:spacing w:val="1"/>
        </w:rPr>
        <w:t xml:space="preserve"> </w:t>
      </w:r>
      <w:r>
        <w:rPr>
          <w:b/>
        </w:rPr>
        <w:t>objektov,</w:t>
      </w:r>
      <w:r>
        <w:rPr>
          <w:b/>
          <w:spacing w:val="2"/>
        </w:rPr>
        <w:t xml:space="preserve"> </w:t>
      </w:r>
      <w:r>
        <w:rPr>
          <w:b/>
        </w:rPr>
        <w:t>zgrajenih</w:t>
      </w:r>
      <w:r>
        <w:rPr>
          <w:b/>
          <w:spacing w:val="-1"/>
        </w:rPr>
        <w:t xml:space="preserve"> </w:t>
      </w:r>
      <w:r>
        <w:rPr>
          <w:b/>
        </w:rPr>
        <w:t>po</w:t>
      </w:r>
      <w:r>
        <w:rPr>
          <w:b/>
          <w:spacing w:val="2"/>
        </w:rPr>
        <w:t xml:space="preserve"> </w:t>
      </w:r>
      <w:r>
        <w:rPr>
          <w:b/>
        </w:rPr>
        <w:t>letu</w:t>
      </w:r>
      <w:r>
        <w:rPr>
          <w:b/>
          <w:spacing w:val="2"/>
        </w:rPr>
        <w:t xml:space="preserve"> </w:t>
      </w:r>
      <w:r>
        <w:rPr>
          <w:b/>
        </w:rPr>
        <w:t>1950,</w:t>
      </w:r>
      <w:r>
        <w:rPr>
          <w:b/>
          <w:spacing w:val="2"/>
        </w:rPr>
        <w:t xml:space="preserve"> </w:t>
      </w:r>
      <w:r>
        <w:rPr>
          <w:b/>
        </w:rPr>
        <w:t>pri</w:t>
      </w:r>
      <w:r>
        <w:rPr>
          <w:b/>
          <w:spacing w:val="2"/>
        </w:rPr>
        <w:t xml:space="preserve"> </w:t>
      </w:r>
      <w:r>
        <w:rPr>
          <w:b/>
        </w:rPr>
        <w:t>katerih</w:t>
      </w:r>
      <w:r>
        <w:rPr>
          <w:b/>
          <w:spacing w:val="3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2"/>
        </w:rPr>
        <w:t xml:space="preserve"> </w:t>
      </w:r>
      <w:r>
        <w:rPr>
          <w:b/>
        </w:rPr>
        <w:t>zamenjavo</w:t>
      </w:r>
      <w:r>
        <w:rPr>
          <w:b/>
          <w:spacing w:val="2"/>
        </w:rPr>
        <w:t xml:space="preserve"> </w:t>
      </w:r>
      <w:r>
        <w:rPr>
          <w:b/>
        </w:rPr>
        <w:t>stavbnega</w:t>
      </w:r>
      <w:r>
        <w:rPr>
          <w:b/>
          <w:spacing w:val="-1"/>
        </w:rPr>
        <w:t xml:space="preserve"> </w:t>
      </w:r>
      <w:r>
        <w:rPr>
          <w:b/>
        </w:rPr>
        <w:t>pohištva</w:t>
      </w:r>
      <w:r>
        <w:rPr>
          <w:b/>
          <w:spacing w:val="2"/>
        </w:rPr>
        <w:t xml:space="preserve"> </w:t>
      </w:r>
      <w:r>
        <w:rPr>
          <w:b/>
        </w:rPr>
        <w:t>ne</w:t>
      </w:r>
      <w:r>
        <w:rPr>
          <w:b/>
          <w:spacing w:val="2"/>
        </w:rPr>
        <w:t xml:space="preserve"> </w:t>
      </w:r>
      <w:r>
        <w:rPr>
          <w:b/>
        </w:rPr>
        <w:t>glede</w:t>
      </w:r>
      <w:r>
        <w:rPr>
          <w:b/>
          <w:spacing w:val="3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izbiro</w:t>
      </w:r>
      <w:r>
        <w:rPr>
          <w:b/>
          <w:spacing w:val="2"/>
        </w:rPr>
        <w:t xml:space="preserve"> </w:t>
      </w:r>
      <w:r>
        <w:rPr>
          <w:b/>
        </w:rPr>
        <w:t>materiala</w:t>
      </w:r>
      <w:r>
        <w:rPr>
          <w:b/>
          <w:spacing w:val="1"/>
        </w:rPr>
        <w:t xml:space="preserve"> </w:t>
      </w:r>
      <w:r>
        <w:rPr>
          <w:b/>
        </w:rPr>
        <w:t>dodeli</w:t>
      </w:r>
      <w:r>
        <w:rPr>
          <w:b/>
          <w:spacing w:val="3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točk</w:t>
      </w:r>
      <w:r>
        <w:rPr>
          <w:b/>
          <w:spacing w:val="1"/>
        </w:rPr>
        <w:t xml:space="preserve"> </w:t>
      </w:r>
      <w:r>
        <w:rPr>
          <w:b/>
        </w:rPr>
        <w:t>pri</w:t>
      </w:r>
      <w:r>
        <w:rPr>
          <w:b/>
          <w:spacing w:val="-2"/>
        </w:rPr>
        <w:t xml:space="preserve"> </w:t>
      </w:r>
      <w:r>
        <w:rPr>
          <w:b/>
        </w:rPr>
        <w:t>vrednotenju vloge za</w:t>
      </w:r>
      <w:r>
        <w:rPr>
          <w:b/>
          <w:spacing w:val="-1"/>
        </w:rPr>
        <w:t xml:space="preserve"> </w:t>
      </w:r>
      <w:r>
        <w:rPr>
          <w:b/>
        </w:rPr>
        <w:t>uvrstitev na</w:t>
      </w:r>
      <w:r>
        <w:rPr>
          <w:b/>
          <w:spacing w:val="-1"/>
        </w:rPr>
        <w:t xml:space="preserve"> </w:t>
      </w:r>
      <w:r>
        <w:rPr>
          <w:b/>
        </w:rPr>
        <w:t>prednostno</w:t>
      </w:r>
      <w:r>
        <w:rPr>
          <w:b/>
          <w:spacing w:val="-1"/>
        </w:rPr>
        <w:t xml:space="preserve"> </w:t>
      </w:r>
      <w:r>
        <w:rPr>
          <w:b/>
        </w:rPr>
        <w:t>listo</w:t>
      </w:r>
      <w:r>
        <w:rPr>
          <w:b/>
          <w:spacing w:val="-1"/>
        </w:rPr>
        <w:t xml:space="preserve"> </w:t>
      </w:r>
      <w:r>
        <w:rPr>
          <w:b/>
        </w:rPr>
        <w:t>(točka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6.2.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javnega</w:t>
      </w:r>
      <w:r>
        <w:rPr>
          <w:b/>
          <w:spacing w:val="-2"/>
        </w:rPr>
        <w:t xml:space="preserve"> </w:t>
      </w:r>
      <w:r>
        <w:rPr>
          <w:b/>
        </w:rPr>
        <w:t>razpisa).</w:t>
      </w:r>
    </w:p>
    <w:p w:rsidR="001C2B6A" w:rsidRDefault="00F87D1F">
      <w:pPr>
        <w:pStyle w:val="BodyText"/>
        <w:spacing w:before="7"/>
        <w:rPr>
          <w:b/>
          <w:sz w:val="19"/>
        </w:rPr>
      </w:pPr>
      <w:r>
        <w:rPr>
          <w:noProof/>
          <w:lang w:eastAsia="sl-SI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170777</wp:posOffset>
            </wp:positionV>
            <wp:extent cx="8846852" cy="56807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852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B6A">
      <w:pgSz w:w="16840" w:h="11910" w:orient="landscape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E4B70"/>
    <w:multiLevelType w:val="hybridMultilevel"/>
    <w:tmpl w:val="7FA41D9C"/>
    <w:lvl w:ilvl="0" w:tplc="578AE4DA">
      <w:start w:val="2"/>
      <w:numFmt w:val="upperRoman"/>
      <w:lvlText w:val="%1."/>
      <w:lvlJc w:val="left"/>
      <w:pPr>
        <w:ind w:left="676" w:hanging="56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sl-SI" w:eastAsia="en-US" w:bidi="ar-SA"/>
      </w:rPr>
    </w:lvl>
    <w:lvl w:ilvl="1" w:tplc="0F3CB5BE">
      <w:numFmt w:val="bullet"/>
      <w:lvlText w:val="•"/>
      <w:lvlJc w:val="left"/>
      <w:pPr>
        <w:ind w:left="1951" w:hanging="564"/>
      </w:pPr>
      <w:rPr>
        <w:rFonts w:hint="default"/>
        <w:lang w:val="sl-SI" w:eastAsia="en-US" w:bidi="ar-SA"/>
      </w:rPr>
    </w:lvl>
    <w:lvl w:ilvl="2" w:tplc="D94E1042">
      <w:numFmt w:val="bullet"/>
      <w:lvlText w:val="•"/>
      <w:lvlJc w:val="left"/>
      <w:pPr>
        <w:ind w:left="3223" w:hanging="564"/>
      </w:pPr>
      <w:rPr>
        <w:rFonts w:hint="default"/>
        <w:lang w:val="sl-SI" w:eastAsia="en-US" w:bidi="ar-SA"/>
      </w:rPr>
    </w:lvl>
    <w:lvl w:ilvl="3" w:tplc="10CE13CC">
      <w:numFmt w:val="bullet"/>
      <w:lvlText w:val="•"/>
      <w:lvlJc w:val="left"/>
      <w:pPr>
        <w:ind w:left="4495" w:hanging="564"/>
      </w:pPr>
      <w:rPr>
        <w:rFonts w:hint="default"/>
        <w:lang w:val="sl-SI" w:eastAsia="en-US" w:bidi="ar-SA"/>
      </w:rPr>
    </w:lvl>
    <w:lvl w:ilvl="4" w:tplc="C636BE2A">
      <w:numFmt w:val="bullet"/>
      <w:lvlText w:val="•"/>
      <w:lvlJc w:val="left"/>
      <w:pPr>
        <w:ind w:left="5767" w:hanging="564"/>
      </w:pPr>
      <w:rPr>
        <w:rFonts w:hint="default"/>
        <w:lang w:val="sl-SI" w:eastAsia="en-US" w:bidi="ar-SA"/>
      </w:rPr>
    </w:lvl>
    <w:lvl w:ilvl="5" w:tplc="01F6ACC4">
      <w:numFmt w:val="bullet"/>
      <w:lvlText w:val="•"/>
      <w:lvlJc w:val="left"/>
      <w:pPr>
        <w:ind w:left="7039" w:hanging="564"/>
      </w:pPr>
      <w:rPr>
        <w:rFonts w:hint="default"/>
        <w:lang w:val="sl-SI" w:eastAsia="en-US" w:bidi="ar-SA"/>
      </w:rPr>
    </w:lvl>
    <w:lvl w:ilvl="6" w:tplc="6E46EFB0">
      <w:numFmt w:val="bullet"/>
      <w:lvlText w:val="•"/>
      <w:lvlJc w:val="left"/>
      <w:pPr>
        <w:ind w:left="8311" w:hanging="564"/>
      </w:pPr>
      <w:rPr>
        <w:rFonts w:hint="default"/>
        <w:lang w:val="sl-SI" w:eastAsia="en-US" w:bidi="ar-SA"/>
      </w:rPr>
    </w:lvl>
    <w:lvl w:ilvl="7" w:tplc="DAF8D450">
      <w:numFmt w:val="bullet"/>
      <w:lvlText w:val="•"/>
      <w:lvlJc w:val="left"/>
      <w:pPr>
        <w:ind w:left="9582" w:hanging="564"/>
      </w:pPr>
      <w:rPr>
        <w:rFonts w:hint="default"/>
        <w:lang w:val="sl-SI" w:eastAsia="en-US" w:bidi="ar-SA"/>
      </w:rPr>
    </w:lvl>
    <w:lvl w:ilvl="8" w:tplc="C212CD44">
      <w:numFmt w:val="bullet"/>
      <w:lvlText w:val="•"/>
      <w:lvlJc w:val="left"/>
      <w:pPr>
        <w:ind w:left="10854" w:hanging="564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6A"/>
    <w:rsid w:val="000E684B"/>
    <w:rsid w:val="001C2B6A"/>
    <w:rsid w:val="00345B3F"/>
    <w:rsid w:val="003A0230"/>
    <w:rsid w:val="004530D4"/>
    <w:rsid w:val="00455253"/>
    <w:rsid w:val="009B382B"/>
    <w:rsid w:val="00A417BC"/>
    <w:rsid w:val="00B537B4"/>
    <w:rsid w:val="00F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E2AB9-EDF7-4F8A-9CEC-25DB2FB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sl-SI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81"/>
      <w:ind w:left="836" w:hanging="6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Kozlovič</dc:creator>
  <cp:lastModifiedBy>Melita Osvaldič</cp:lastModifiedBy>
  <cp:revision>2</cp:revision>
  <dcterms:created xsi:type="dcterms:W3CDTF">2021-05-07T11:16:00Z</dcterms:created>
  <dcterms:modified xsi:type="dcterms:W3CDTF">2021-05-07T11:16:00Z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