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CB6" w:rsidRPr="00EE0D0C" w:rsidRDefault="00303CB6" w:rsidP="00303CB6">
      <w:pPr>
        <w:shd w:val="clear" w:color="auto" w:fill="FFFFFF"/>
        <w:ind w:left="48"/>
        <w:jc w:val="both"/>
        <w:rPr>
          <w:rFonts w:ascii="Cambria" w:eastAsia="Times New Roman" w:hAnsi="Cambria" w:cs="Times New Roman"/>
          <w:b/>
          <w:bCs/>
          <w:sz w:val="22"/>
          <w:szCs w:val="22"/>
        </w:rPr>
      </w:pPr>
      <w:r w:rsidRPr="00EE0D0C">
        <w:rPr>
          <w:rFonts w:ascii="Cambria" w:hAnsi="Cambria" w:cs="Times New Roman"/>
          <w:sz w:val="22"/>
          <w:szCs w:val="22"/>
        </w:rPr>
        <w:t xml:space="preserve">Na podlagi 58. </w:t>
      </w:r>
      <w:r w:rsidRPr="00EE0D0C">
        <w:rPr>
          <w:rFonts w:ascii="Cambria" w:eastAsia="Times New Roman" w:hAnsi="Cambria" w:cs="Times New Roman"/>
          <w:sz w:val="22"/>
          <w:szCs w:val="22"/>
        </w:rPr>
        <w:t xml:space="preserve">člena Zakona o javnih uslužbencih (Uradni list RS, št. 63/07-upb3, 65/08, 69/08 -ZTFI-A, 69/08 - </w:t>
      </w:r>
      <w:proofErr w:type="spellStart"/>
      <w:r w:rsidRPr="00EE0D0C">
        <w:rPr>
          <w:rFonts w:ascii="Cambria" w:eastAsia="Times New Roman" w:hAnsi="Cambria" w:cs="Times New Roman"/>
          <w:sz w:val="22"/>
          <w:szCs w:val="22"/>
        </w:rPr>
        <w:t>ZZavr</w:t>
      </w:r>
      <w:proofErr w:type="spellEnd"/>
      <w:r w:rsidRPr="00EE0D0C">
        <w:rPr>
          <w:rFonts w:ascii="Cambria" w:eastAsia="Times New Roman" w:hAnsi="Cambria" w:cs="Times New Roman"/>
          <w:sz w:val="22"/>
          <w:szCs w:val="22"/>
        </w:rPr>
        <w:t xml:space="preserve">-E, 40/12 – ZUJF, </w:t>
      </w:r>
      <w:r w:rsidRPr="00EE0D0C">
        <w:rPr>
          <w:rFonts w:ascii="Cambria" w:hAnsi="Cambria"/>
          <w:b/>
          <w:bCs/>
          <w:color w:val="626060"/>
          <w:sz w:val="22"/>
          <w:szCs w:val="22"/>
          <w:shd w:val="clear" w:color="auto" w:fill="FFFFFF"/>
        </w:rPr>
        <w:t> </w:t>
      </w:r>
      <w:hyperlink r:id="rId7" w:tgtFrame="_blank" w:tooltip="Zakon o spremembah in dopolnitvah Zakona o integriteti in preprečevanju korupcije" w:history="1">
        <w:r w:rsidRPr="00EE0D0C">
          <w:rPr>
            <w:rFonts w:ascii="Cambria" w:eastAsia="Times New Roman" w:hAnsi="Cambria" w:cs="Times New Roman"/>
            <w:sz w:val="22"/>
            <w:szCs w:val="22"/>
          </w:rPr>
          <w:t>158/20</w:t>
        </w:r>
      </w:hyperlink>
      <w:r w:rsidRPr="00EE0D0C">
        <w:rPr>
          <w:rFonts w:ascii="Cambria" w:eastAsia="Times New Roman" w:hAnsi="Cambria" w:cs="Times New Roman"/>
          <w:sz w:val="22"/>
          <w:szCs w:val="22"/>
        </w:rPr>
        <w:t xml:space="preserve"> – </w:t>
      </w:r>
      <w:proofErr w:type="spellStart"/>
      <w:r w:rsidRPr="00EE0D0C">
        <w:rPr>
          <w:rFonts w:ascii="Cambria" w:eastAsia="Times New Roman" w:hAnsi="Cambria" w:cs="Times New Roman"/>
          <w:sz w:val="22"/>
          <w:szCs w:val="22"/>
        </w:rPr>
        <w:t>ZIntPK</w:t>
      </w:r>
      <w:proofErr w:type="spellEnd"/>
      <w:r w:rsidRPr="00EE0D0C">
        <w:rPr>
          <w:rFonts w:ascii="Cambria" w:eastAsia="Times New Roman" w:hAnsi="Cambria" w:cs="Times New Roman"/>
          <w:sz w:val="22"/>
          <w:szCs w:val="22"/>
        </w:rPr>
        <w:t>-C in </w:t>
      </w:r>
      <w:hyperlink r:id="rId8" w:tgtFrame="_blank" w:tooltip="Zakon o interventnih ukrepih za pomoč pri omilitvi posledic drugega vala epidemije COVID-19" w:history="1">
        <w:r w:rsidRPr="00EE0D0C">
          <w:rPr>
            <w:rFonts w:ascii="Cambria" w:eastAsia="Times New Roman" w:hAnsi="Cambria" w:cs="Times New Roman"/>
            <w:sz w:val="22"/>
            <w:szCs w:val="22"/>
          </w:rPr>
          <w:t>203/20</w:t>
        </w:r>
      </w:hyperlink>
      <w:r w:rsidRPr="00EE0D0C">
        <w:rPr>
          <w:rFonts w:ascii="Cambria" w:eastAsia="Times New Roman" w:hAnsi="Cambria" w:cs="Times New Roman"/>
          <w:sz w:val="22"/>
          <w:szCs w:val="22"/>
        </w:rPr>
        <w:t xml:space="preserve"> – ZIUPOPDVE); v nadaljevanju: ZJU), </w:t>
      </w:r>
      <w:r w:rsidRPr="00EE0D0C">
        <w:rPr>
          <w:rFonts w:ascii="Cambria" w:eastAsia="Times New Roman" w:hAnsi="Cambria" w:cs="Times New Roman"/>
          <w:b/>
          <w:bCs/>
          <w:sz w:val="22"/>
          <w:szCs w:val="22"/>
        </w:rPr>
        <w:t xml:space="preserve">Mestna občina Koper, Verdijeva ulica 10, 6000 Koper </w:t>
      </w:r>
      <w:r w:rsidRPr="00EE0D0C">
        <w:rPr>
          <w:rFonts w:ascii="Cambria" w:eastAsia="Times New Roman" w:hAnsi="Cambria" w:cs="Times New Roman"/>
          <w:sz w:val="22"/>
          <w:szCs w:val="22"/>
        </w:rPr>
        <w:t xml:space="preserve">objavlja javni natečaj za zasedbo </w:t>
      </w:r>
      <w:r>
        <w:rPr>
          <w:rFonts w:ascii="Cambria" w:eastAsia="Times New Roman" w:hAnsi="Cambria" w:cs="Times New Roman"/>
          <w:b/>
          <w:bCs/>
          <w:sz w:val="22"/>
          <w:szCs w:val="22"/>
        </w:rPr>
        <w:t>enega</w:t>
      </w:r>
      <w:r w:rsidRPr="00EE0D0C">
        <w:rPr>
          <w:rFonts w:ascii="Cambria" w:eastAsia="Times New Roman" w:hAnsi="Cambria" w:cs="Times New Roman"/>
          <w:b/>
          <w:sz w:val="22"/>
          <w:szCs w:val="22"/>
        </w:rPr>
        <w:t xml:space="preserve"> uradnišk</w:t>
      </w:r>
      <w:r>
        <w:rPr>
          <w:rFonts w:ascii="Cambria" w:eastAsia="Times New Roman" w:hAnsi="Cambria" w:cs="Times New Roman"/>
          <w:b/>
          <w:sz w:val="22"/>
          <w:szCs w:val="22"/>
        </w:rPr>
        <w:t>ega</w:t>
      </w:r>
      <w:r w:rsidRPr="00EE0D0C">
        <w:rPr>
          <w:rFonts w:ascii="Cambria" w:eastAsia="Times New Roman" w:hAnsi="Cambria" w:cs="Times New Roman"/>
          <w:b/>
          <w:sz w:val="22"/>
          <w:szCs w:val="22"/>
        </w:rPr>
        <w:t xml:space="preserve"> delovn</w:t>
      </w:r>
      <w:r>
        <w:rPr>
          <w:rFonts w:ascii="Cambria" w:eastAsia="Times New Roman" w:hAnsi="Cambria" w:cs="Times New Roman"/>
          <w:b/>
          <w:sz w:val="22"/>
          <w:szCs w:val="22"/>
        </w:rPr>
        <w:t xml:space="preserve">ega </w:t>
      </w:r>
      <w:r w:rsidRPr="00EE0D0C">
        <w:rPr>
          <w:rFonts w:ascii="Cambria" w:eastAsia="Times New Roman" w:hAnsi="Cambria" w:cs="Times New Roman"/>
          <w:b/>
          <w:sz w:val="22"/>
          <w:szCs w:val="22"/>
        </w:rPr>
        <w:t>mest</w:t>
      </w:r>
      <w:r>
        <w:rPr>
          <w:rFonts w:ascii="Cambria" w:eastAsia="Times New Roman" w:hAnsi="Cambria" w:cs="Times New Roman"/>
          <w:b/>
          <w:sz w:val="22"/>
          <w:szCs w:val="22"/>
        </w:rPr>
        <w:t>a</w:t>
      </w:r>
    </w:p>
    <w:p w:rsidR="00303CB6" w:rsidRPr="00EE0D0C" w:rsidRDefault="00303CB6" w:rsidP="00303CB6">
      <w:pPr>
        <w:shd w:val="clear" w:color="auto" w:fill="FFFFFF"/>
        <w:ind w:left="48"/>
        <w:jc w:val="center"/>
        <w:rPr>
          <w:rFonts w:ascii="Cambria" w:eastAsia="Times New Roman" w:hAnsi="Cambria" w:cs="Times New Roman"/>
          <w:sz w:val="22"/>
          <w:szCs w:val="22"/>
        </w:rPr>
      </w:pPr>
    </w:p>
    <w:p w:rsidR="00303CB6" w:rsidRPr="00EE0D0C" w:rsidRDefault="00303CB6" w:rsidP="00303CB6">
      <w:pPr>
        <w:shd w:val="clear" w:color="auto" w:fill="FFFFFF"/>
        <w:ind w:left="10" w:right="34"/>
        <w:jc w:val="both"/>
        <w:rPr>
          <w:rFonts w:ascii="Cambria" w:hAnsi="Cambria" w:cs="Times New Roman"/>
          <w:sz w:val="22"/>
          <w:szCs w:val="22"/>
        </w:rPr>
      </w:pPr>
    </w:p>
    <w:p w:rsidR="00303CB6" w:rsidRPr="00EE0D0C" w:rsidRDefault="00303CB6" w:rsidP="00303CB6">
      <w:pPr>
        <w:shd w:val="clear" w:color="auto" w:fill="FFFFFF"/>
        <w:ind w:left="48"/>
        <w:jc w:val="center"/>
        <w:rPr>
          <w:rFonts w:ascii="Cambria" w:hAnsi="Cambria" w:cs="Times New Roman"/>
          <w:b/>
          <w:sz w:val="22"/>
          <w:szCs w:val="22"/>
        </w:rPr>
      </w:pPr>
      <w:r w:rsidRPr="00EE0D0C">
        <w:rPr>
          <w:rFonts w:ascii="Cambria" w:hAnsi="Cambria" w:cs="Times New Roman"/>
          <w:b/>
          <w:sz w:val="22"/>
          <w:szCs w:val="22"/>
        </w:rPr>
        <w:t xml:space="preserve">VIŠJI SVETOVALEC – </w:t>
      </w:r>
      <w:r>
        <w:rPr>
          <w:rFonts w:ascii="Cambria" w:hAnsi="Cambria" w:cs="Times New Roman"/>
          <w:b/>
          <w:sz w:val="22"/>
          <w:szCs w:val="22"/>
        </w:rPr>
        <w:t>OBČINSKI URBANIST</w:t>
      </w:r>
    </w:p>
    <w:p w:rsidR="00303CB6" w:rsidRPr="00EE0D0C" w:rsidRDefault="00303CB6" w:rsidP="00303CB6">
      <w:pPr>
        <w:shd w:val="clear" w:color="auto" w:fill="FFFFFF"/>
        <w:ind w:left="48"/>
        <w:jc w:val="center"/>
        <w:rPr>
          <w:rFonts w:ascii="Cambria" w:hAnsi="Cambria" w:cs="Times New Roman"/>
          <w:sz w:val="22"/>
          <w:szCs w:val="22"/>
        </w:rPr>
      </w:pPr>
      <w:r w:rsidRPr="00EE0D0C">
        <w:rPr>
          <w:rFonts w:ascii="Cambria" w:hAnsi="Cambria" w:cs="Times New Roman"/>
          <w:sz w:val="22"/>
          <w:szCs w:val="22"/>
        </w:rPr>
        <w:t xml:space="preserve">v </w:t>
      </w:r>
      <w:r>
        <w:rPr>
          <w:rFonts w:ascii="Cambria" w:hAnsi="Cambria"/>
          <w:bCs/>
          <w:spacing w:val="-8"/>
          <w:sz w:val="22"/>
          <w:szCs w:val="22"/>
        </w:rPr>
        <w:t>Oddel</w:t>
      </w:r>
      <w:r w:rsidRPr="001E3552">
        <w:rPr>
          <w:rFonts w:ascii="Cambria" w:hAnsi="Cambria"/>
          <w:bCs/>
          <w:spacing w:val="-8"/>
          <w:sz w:val="22"/>
          <w:szCs w:val="22"/>
        </w:rPr>
        <w:t>k</w:t>
      </w:r>
      <w:r>
        <w:rPr>
          <w:rFonts w:ascii="Cambria" w:hAnsi="Cambria"/>
          <w:bCs/>
          <w:spacing w:val="-8"/>
          <w:sz w:val="22"/>
          <w:szCs w:val="22"/>
        </w:rPr>
        <w:t>u</w:t>
      </w:r>
      <w:r w:rsidRPr="001E3552">
        <w:rPr>
          <w:rFonts w:ascii="Cambria" w:hAnsi="Cambria"/>
          <w:bCs/>
          <w:spacing w:val="-8"/>
          <w:sz w:val="22"/>
          <w:szCs w:val="22"/>
        </w:rPr>
        <w:t xml:space="preserve"> za </w:t>
      </w:r>
      <w:r>
        <w:rPr>
          <w:rFonts w:ascii="Cambria" w:hAnsi="Cambria"/>
          <w:bCs/>
          <w:spacing w:val="-8"/>
          <w:sz w:val="22"/>
          <w:szCs w:val="22"/>
        </w:rPr>
        <w:t>prostorsko načrtovanje in urejanje prostora</w:t>
      </w:r>
      <w:r w:rsidRPr="00EE0D0C">
        <w:rPr>
          <w:rFonts w:ascii="Cambria" w:hAnsi="Cambria" w:cs="Times New Roman"/>
          <w:sz w:val="22"/>
          <w:szCs w:val="22"/>
        </w:rPr>
        <w:t xml:space="preserve"> </w:t>
      </w:r>
      <w:r w:rsidRPr="005B43B0">
        <w:rPr>
          <w:rFonts w:ascii="Cambria" w:hAnsi="Cambria" w:cs="Times New Roman"/>
          <w:sz w:val="22"/>
          <w:szCs w:val="22"/>
        </w:rPr>
        <w:t xml:space="preserve">v </w:t>
      </w:r>
      <w:r w:rsidRPr="005B43B0">
        <w:rPr>
          <w:rFonts w:ascii="Cambria" w:hAnsi="Cambria"/>
          <w:bCs/>
          <w:spacing w:val="-8"/>
          <w:sz w:val="22"/>
          <w:szCs w:val="22"/>
        </w:rPr>
        <w:t>Uradu za prostorski razvoj in nepremičnine</w:t>
      </w:r>
      <w:r w:rsidRPr="001E3552">
        <w:rPr>
          <w:rFonts w:ascii="Cambria" w:hAnsi="Cambria"/>
          <w:b/>
          <w:bCs/>
          <w:spacing w:val="-8"/>
          <w:sz w:val="22"/>
          <w:szCs w:val="22"/>
        </w:rPr>
        <w:t xml:space="preserve"> </w:t>
      </w:r>
      <w:r w:rsidRPr="00EE0D0C">
        <w:rPr>
          <w:rFonts w:ascii="Cambria" w:hAnsi="Cambria" w:cs="Times New Roman"/>
          <w:sz w:val="22"/>
          <w:szCs w:val="22"/>
        </w:rPr>
        <w:t>(m/ž)</w:t>
      </w:r>
      <w:r>
        <w:rPr>
          <w:rFonts w:ascii="Cambria" w:hAnsi="Cambria" w:cs="Times New Roman"/>
          <w:sz w:val="22"/>
          <w:szCs w:val="22"/>
        </w:rPr>
        <w:t xml:space="preserve"> </w:t>
      </w:r>
      <w:r w:rsidRPr="00EE0D0C">
        <w:rPr>
          <w:rFonts w:ascii="Cambria" w:hAnsi="Cambria" w:cs="Times New Roman"/>
          <w:sz w:val="22"/>
          <w:szCs w:val="22"/>
        </w:rPr>
        <w:t>za nedoločen čas, s polnim delovnim časom</w:t>
      </w:r>
    </w:p>
    <w:p w:rsidR="00303CB6" w:rsidRPr="00EE0D0C" w:rsidRDefault="00303CB6" w:rsidP="00303CB6">
      <w:pPr>
        <w:shd w:val="clear" w:color="auto" w:fill="FFFFFF"/>
        <w:ind w:left="10" w:right="34"/>
        <w:jc w:val="both"/>
        <w:rPr>
          <w:rFonts w:ascii="Cambria" w:hAnsi="Cambria" w:cs="Times New Roman"/>
          <w:sz w:val="22"/>
          <w:szCs w:val="22"/>
        </w:rPr>
      </w:pPr>
    </w:p>
    <w:p w:rsidR="00303CB6" w:rsidRPr="00EE0D0C" w:rsidRDefault="00303CB6" w:rsidP="00303CB6">
      <w:pPr>
        <w:shd w:val="clear" w:color="auto" w:fill="FFFFFF"/>
        <w:ind w:right="34"/>
        <w:jc w:val="both"/>
        <w:rPr>
          <w:rFonts w:ascii="Cambria" w:eastAsia="Times New Roman" w:hAnsi="Cambria" w:cs="Times New Roman"/>
          <w:sz w:val="22"/>
          <w:szCs w:val="22"/>
        </w:rPr>
      </w:pPr>
      <w:r w:rsidRPr="00EE0D0C">
        <w:rPr>
          <w:rFonts w:ascii="Cambria" w:hAnsi="Cambria" w:cs="Times New Roman"/>
          <w:sz w:val="22"/>
          <w:szCs w:val="22"/>
        </w:rPr>
        <w:t xml:space="preserve">Delovno mesto Višji svetovalec – </w:t>
      </w:r>
      <w:r>
        <w:rPr>
          <w:rFonts w:ascii="Cambria" w:hAnsi="Cambria" w:cs="Times New Roman"/>
          <w:sz w:val="22"/>
          <w:szCs w:val="22"/>
        </w:rPr>
        <w:t xml:space="preserve">občinski urbanist v </w:t>
      </w:r>
      <w:r>
        <w:rPr>
          <w:rFonts w:ascii="Cambria" w:hAnsi="Cambria"/>
          <w:bCs/>
          <w:spacing w:val="-8"/>
          <w:sz w:val="22"/>
          <w:szCs w:val="22"/>
        </w:rPr>
        <w:t>Oddel</w:t>
      </w:r>
      <w:r w:rsidRPr="001E3552">
        <w:rPr>
          <w:rFonts w:ascii="Cambria" w:hAnsi="Cambria"/>
          <w:bCs/>
          <w:spacing w:val="-8"/>
          <w:sz w:val="22"/>
          <w:szCs w:val="22"/>
        </w:rPr>
        <w:t>k</w:t>
      </w:r>
      <w:r>
        <w:rPr>
          <w:rFonts w:ascii="Cambria" w:hAnsi="Cambria"/>
          <w:bCs/>
          <w:spacing w:val="-8"/>
          <w:sz w:val="22"/>
          <w:szCs w:val="22"/>
        </w:rPr>
        <w:t>u</w:t>
      </w:r>
      <w:r w:rsidRPr="001E3552">
        <w:rPr>
          <w:rFonts w:ascii="Cambria" w:hAnsi="Cambria"/>
          <w:bCs/>
          <w:spacing w:val="-8"/>
          <w:sz w:val="22"/>
          <w:szCs w:val="22"/>
        </w:rPr>
        <w:t xml:space="preserve"> za </w:t>
      </w:r>
      <w:r>
        <w:rPr>
          <w:rFonts w:ascii="Cambria" w:hAnsi="Cambria"/>
          <w:bCs/>
          <w:spacing w:val="-8"/>
          <w:sz w:val="22"/>
          <w:szCs w:val="22"/>
        </w:rPr>
        <w:t>prostorsko načrtovanje in urejanje prostora</w:t>
      </w:r>
      <w:r w:rsidRPr="00EE0D0C">
        <w:rPr>
          <w:rFonts w:ascii="Cambria" w:hAnsi="Cambria" w:cs="Times New Roman"/>
          <w:sz w:val="22"/>
          <w:szCs w:val="22"/>
        </w:rPr>
        <w:t xml:space="preserve"> </w:t>
      </w:r>
      <w:r w:rsidRPr="005B43B0">
        <w:rPr>
          <w:rFonts w:ascii="Cambria" w:hAnsi="Cambria" w:cs="Times New Roman"/>
          <w:sz w:val="22"/>
          <w:szCs w:val="22"/>
        </w:rPr>
        <w:t xml:space="preserve">v </w:t>
      </w:r>
      <w:r w:rsidRPr="005B43B0">
        <w:rPr>
          <w:rFonts w:ascii="Cambria" w:hAnsi="Cambria"/>
          <w:bCs/>
          <w:spacing w:val="-8"/>
          <w:sz w:val="22"/>
          <w:szCs w:val="22"/>
        </w:rPr>
        <w:t>Uradu za prostorski razvoj in nepremičnine</w:t>
      </w:r>
      <w:r w:rsidRPr="00DD380B">
        <w:rPr>
          <w:rFonts w:ascii="Cambria" w:hAnsi="Cambria" w:cs="Times New Roman"/>
          <w:sz w:val="22"/>
          <w:szCs w:val="22"/>
        </w:rPr>
        <w:t xml:space="preserve"> </w:t>
      </w:r>
      <w:r w:rsidRPr="00EE0D0C">
        <w:rPr>
          <w:rFonts w:ascii="Cambria" w:eastAsia="Times New Roman" w:hAnsi="Cambria" w:cs="Times New Roman"/>
          <w:sz w:val="22"/>
          <w:szCs w:val="22"/>
        </w:rPr>
        <w:t>je uradniško delovno mesto, ki se lahko opravlja v nazivu Višji svetovalec I, Višji svetovalec II in Višji svetovalec III. Izbrani kandidat bo delo opravljal v nazivu Višji svetovalec III.</w:t>
      </w:r>
    </w:p>
    <w:p w:rsidR="00303CB6" w:rsidRPr="00EE0D0C" w:rsidRDefault="00303CB6" w:rsidP="00303CB6">
      <w:pPr>
        <w:shd w:val="clear" w:color="auto" w:fill="FFFFFF"/>
        <w:ind w:right="34"/>
        <w:jc w:val="both"/>
        <w:rPr>
          <w:rFonts w:ascii="Cambria" w:hAnsi="Cambria"/>
          <w:sz w:val="22"/>
          <w:szCs w:val="22"/>
        </w:rPr>
      </w:pPr>
    </w:p>
    <w:p w:rsidR="00303CB6" w:rsidRPr="00EE0D0C" w:rsidRDefault="00303CB6" w:rsidP="00303CB6">
      <w:pPr>
        <w:shd w:val="clear" w:color="auto" w:fill="FFFFFF"/>
        <w:ind w:left="24"/>
        <w:jc w:val="both"/>
        <w:rPr>
          <w:rFonts w:ascii="Cambria" w:eastAsia="Times New Roman" w:hAnsi="Cambria" w:cs="Times New Roman"/>
          <w:spacing w:val="-1"/>
          <w:sz w:val="22"/>
          <w:szCs w:val="22"/>
        </w:rPr>
      </w:pPr>
      <w:r w:rsidRPr="00EE0D0C">
        <w:rPr>
          <w:rFonts w:ascii="Cambria" w:hAnsi="Cambria" w:cs="Times New Roman"/>
          <w:sz w:val="22"/>
          <w:szCs w:val="22"/>
        </w:rPr>
        <w:t>Poleg splo</w:t>
      </w:r>
      <w:r w:rsidRPr="00EE0D0C">
        <w:rPr>
          <w:rFonts w:ascii="Cambria" w:eastAsia="Times New Roman" w:hAnsi="Cambria" w:cs="Times New Roman"/>
          <w:sz w:val="22"/>
          <w:szCs w:val="22"/>
        </w:rPr>
        <w:t xml:space="preserve">šnih pogojev, </w:t>
      </w:r>
      <w:r w:rsidRPr="00EE0D0C">
        <w:rPr>
          <w:rFonts w:ascii="Cambria" w:hAnsi="Cambria" w:cs="Times New Roman"/>
          <w:sz w:val="22"/>
          <w:szCs w:val="22"/>
        </w:rPr>
        <w:t>ki jih</w:t>
      </w:r>
      <w:r w:rsidRPr="00EE0D0C">
        <w:rPr>
          <w:rFonts w:ascii="Cambria" w:eastAsia="Times New Roman" w:hAnsi="Cambria" w:cs="Times New Roman"/>
          <w:sz w:val="22"/>
          <w:szCs w:val="22"/>
        </w:rPr>
        <w:t xml:space="preserve"> urejajo predpisi s področja delovnega prava, morajo kandidati </w:t>
      </w:r>
      <w:r w:rsidRPr="00EE0D0C">
        <w:rPr>
          <w:rFonts w:ascii="Cambria" w:hAnsi="Cambria" w:cs="Times New Roman"/>
          <w:spacing w:val="-1"/>
          <w:sz w:val="22"/>
          <w:szCs w:val="22"/>
        </w:rPr>
        <w:t xml:space="preserve">izpolnjevati </w:t>
      </w:r>
      <w:r w:rsidRPr="00EE0D0C">
        <w:rPr>
          <w:rFonts w:ascii="Cambria" w:eastAsia="Times New Roman" w:hAnsi="Cambria" w:cs="Times New Roman"/>
          <w:spacing w:val="-1"/>
          <w:sz w:val="22"/>
          <w:szCs w:val="22"/>
        </w:rPr>
        <w:t>še naslednje pogoje:</w:t>
      </w:r>
    </w:p>
    <w:p w:rsidR="00303CB6" w:rsidRPr="000B19B0" w:rsidRDefault="00303CB6" w:rsidP="00303CB6">
      <w:pPr>
        <w:pStyle w:val="ListParagraph"/>
        <w:numPr>
          <w:ilvl w:val="0"/>
          <w:numId w:val="1"/>
        </w:numPr>
        <w:shd w:val="clear" w:color="auto" w:fill="FFFFFF"/>
        <w:jc w:val="both"/>
        <w:rPr>
          <w:rFonts w:ascii="Cambria" w:hAnsi="Cambria"/>
          <w:sz w:val="22"/>
          <w:szCs w:val="22"/>
        </w:rPr>
      </w:pPr>
      <w:r w:rsidRPr="00EE0D0C">
        <w:rPr>
          <w:rFonts w:ascii="Cambria" w:hAnsi="Cambria" w:cs="Times New Roman"/>
          <w:sz w:val="22"/>
          <w:szCs w:val="22"/>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rsidR="00303CB6" w:rsidRPr="00EE0D0C" w:rsidRDefault="00303CB6" w:rsidP="00303CB6">
      <w:pPr>
        <w:pStyle w:val="ListParagraph"/>
        <w:numPr>
          <w:ilvl w:val="0"/>
          <w:numId w:val="1"/>
        </w:numPr>
        <w:shd w:val="clear" w:color="auto" w:fill="FFFFFF"/>
        <w:jc w:val="both"/>
        <w:rPr>
          <w:rFonts w:ascii="Cambria" w:hAnsi="Cambria"/>
          <w:sz w:val="22"/>
          <w:szCs w:val="22"/>
        </w:rPr>
      </w:pPr>
      <w:r w:rsidRPr="00DE6CBF">
        <w:rPr>
          <w:rFonts w:ascii="Cambria" w:hAnsi="Cambria" w:cs="Times New Roman"/>
          <w:sz w:val="22"/>
          <w:szCs w:val="22"/>
        </w:rPr>
        <w:t>področje izobrazbe</w:t>
      </w:r>
      <w:r>
        <w:rPr>
          <w:rFonts w:ascii="Cambria" w:hAnsi="Cambria" w:cs="Times New Roman"/>
          <w:sz w:val="22"/>
          <w:szCs w:val="22"/>
        </w:rPr>
        <w:t xml:space="preserve"> (</w:t>
      </w:r>
      <w:proofErr w:type="spellStart"/>
      <w:r>
        <w:rPr>
          <w:rFonts w:ascii="Cambria" w:hAnsi="Cambria" w:cs="Times New Roman"/>
          <w:sz w:val="22"/>
          <w:szCs w:val="22"/>
        </w:rPr>
        <w:t>Klasius</w:t>
      </w:r>
      <w:proofErr w:type="spellEnd"/>
      <w:r>
        <w:rPr>
          <w:rFonts w:ascii="Cambria" w:hAnsi="Cambria" w:cs="Times New Roman"/>
          <w:sz w:val="22"/>
          <w:szCs w:val="22"/>
        </w:rPr>
        <w:t>-P): - 0731 – arhitektura, prostorsko načrtovanje in urbanizem,</w:t>
      </w:r>
    </w:p>
    <w:p w:rsidR="00303CB6" w:rsidRPr="005B43B0" w:rsidRDefault="00303CB6" w:rsidP="00303CB6">
      <w:pPr>
        <w:pStyle w:val="ListParagraph"/>
        <w:numPr>
          <w:ilvl w:val="0"/>
          <w:numId w:val="1"/>
        </w:numPr>
        <w:shd w:val="clear" w:color="auto" w:fill="FFFFFF"/>
        <w:rPr>
          <w:rFonts w:ascii="Cambria" w:hAnsi="Cambria"/>
          <w:sz w:val="22"/>
          <w:szCs w:val="22"/>
        </w:rPr>
      </w:pPr>
      <w:r w:rsidRPr="005B43B0">
        <w:rPr>
          <w:rFonts w:ascii="Cambria" w:hAnsi="Cambria" w:cs="Times New Roman"/>
          <w:sz w:val="22"/>
          <w:szCs w:val="22"/>
        </w:rPr>
        <w:t>najmanj 4 leta delovnih izku</w:t>
      </w:r>
      <w:r w:rsidRPr="005B43B0">
        <w:rPr>
          <w:rFonts w:ascii="Cambria" w:eastAsia="Times New Roman" w:hAnsi="Cambria" w:cs="Times New Roman"/>
          <w:sz w:val="22"/>
          <w:szCs w:val="22"/>
        </w:rPr>
        <w:t>šenj</w:t>
      </w:r>
      <w:r>
        <w:rPr>
          <w:rFonts w:ascii="Cambria" w:hAnsi="Cambria" w:cs="Times New Roman"/>
          <w:sz w:val="22"/>
          <w:szCs w:val="22"/>
        </w:rPr>
        <w:t>,</w:t>
      </w:r>
    </w:p>
    <w:p w:rsidR="00303CB6" w:rsidRPr="005B43B0" w:rsidRDefault="00303CB6" w:rsidP="00303CB6">
      <w:pPr>
        <w:pStyle w:val="ListParagraph"/>
        <w:numPr>
          <w:ilvl w:val="0"/>
          <w:numId w:val="1"/>
        </w:numPr>
        <w:shd w:val="clear" w:color="auto" w:fill="FFFFFF"/>
        <w:rPr>
          <w:rFonts w:ascii="Cambria" w:hAnsi="Cambria"/>
          <w:sz w:val="22"/>
          <w:szCs w:val="22"/>
        </w:rPr>
      </w:pPr>
      <w:r w:rsidRPr="005B43B0">
        <w:rPr>
          <w:rFonts w:ascii="Cambria" w:hAnsi="Cambria" w:cs="Times New Roman"/>
          <w:sz w:val="22"/>
          <w:szCs w:val="22"/>
        </w:rPr>
        <w:t>dr</w:t>
      </w:r>
      <w:r w:rsidRPr="005B43B0">
        <w:rPr>
          <w:rFonts w:ascii="Cambria" w:eastAsia="Times New Roman" w:hAnsi="Cambria" w:cs="Times New Roman"/>
          <w:sz w:val="22"/>
          <w:szCs w:val="22"/>
        </w:rPr>
        <w:t>žavljanstvo Republike Slovenije,</w:t>
      </w:r>
    </w:p>
    <w:p w:rsidR="00303CB6" w:rsidRPr="00EE0D0C" w:rsidRDefault="00303CB6" w:rsidP="00303CB6">
      <w:pPr>
        <w:pStyle w:val="ListParagraph"/>
        <w:numPr>
          <w:ilvl w:val="0"/>
          <w:numId w:val="1"/>
        </w:numPr>
        <w:shd w:val="clear" w:color="auto" w:fill="FFFFFF"/>
        <w:jc w:val="both"/>
        <w:rPr>
          <w:rFonts w:ascii="Cambria" w:hAnsi="Cambria"/>
          <w:sz w:val="22"/>
          <w:szCs w:val="22"/>
        </w:rPr>
      </w:pPr>
      <w:r w:rsidRPr="00EE0D0C">
        <w:rPr>
          <w:rFonts w:ascii="Cambria" w:hAnsi="Cambria" w:cs="Times New Roman"/>
          <w:sz w:val="22"/>
          <w:szCs w:val="22"/>
        </w:rPr>
        <w:t>znanje uradnega jezika (visoka raven aktivnega znanja sloven</w:t>
      </w:r>
      <w:r w:rsidRPr="00EE0D0C">
        <w:rPr>
          <w:rFonts w:ascii="Cambria" w:eastAsia="Times New Roman" w:hAnsi="Cambria" w:cs="Times New Roman"/>
          <w:sz w:val="22"/>
          <w:szCs w:val="22"/>
        </w:rPr>
        <w:t xml:space="preserve">ščine in višja raven znanja jezika </w:t>
      </w:r>
      <w:r w:rsidRPr="00EE0D0C">
        <w:rPr>
          <w:rFonts w:ascii="Cambria" w:hAnsi="Cambria" w:cs="Times New Roman"/>
          <w:sz w:val="22"/>
          <w:szCs w:val="22"/>
        </w:rPr>
        <w:t>narodne skupnosti - italijan</w:t>
      </w:r>
      <w:r w:rsidRPr="00EE0D0C">
        <w:rPr>
          <w:rFonts w:ascii="Cambria" w:eastAsia="Times New Roman" w:hAnsi="Cambria" w:cs="Times New Roman"/>
          <w:sz w:val="22"/>
          <w:szCs w:val="22"/>
        </w:rPr>
        <w:t>ščine),</w:t>
      </w:r>
    </w:p>
    <w:p w:rsidR="00303CB6" w:rsidRPr="00B3288F" w:rsidRDefault="00303CB6" w:rsidP="00303CB6">
      <w:pPr>
        <w:pStyle w:val="ListParagraph"/>
        <w:numPr>
          <w:ilvl w:val="0"/>
          <w:numId w:val="1"/>
        </w:numPr>
        <w:shd w:val="clear" w:color="auto" w:fill="FFFFFF"/>
        <w:rPr>
          <w:rFonts w:ascii="Cambria" w:hAnsi="Cambria"/>
          <w:sz w:val="22"/>
          <w:szCs w:val="22"/>
        </w:rPr>
      </w:pPr>
      <w:r w:rsidRPr="00EE0D0C">
        <w:rPr>
          <w:rFonts w:ascii="Cambria" w:hAnsi="Cambria" w:cs="Times New Roman"/>
          <w:sz w:val="22"/>
          <w:szCs w:val="22"/>
        </w:rPr>
        <w:t>opravljeno obvezno usposabljanje za imenovanje v naziv,</w:t>
      </w:r>
    </w:p>
    <w:p w:rsidR="00303CB6" w:rsidRPr="00EE0D0C" w:rsidRDefault="00303CB6" w:rsidP="00303CB6">
      <w:pPr>
        <w:pStyle w:val="ListParagraph"/>
        <w:numPr>
          <w:ilvl w:val="0"/>
          <w:numId w:val="1"/>
        </w:numPr>
        <w:shd w:val="clear" w:color="auto" w:fill="FFFFFF"/>
        <w:rPr>
          <w:rFonts w:ascii="Cambria" w:hAnsi="Cambria"/>
          <w:sz w:val="22"/>
          <w:szCs w:val="22"/>
        </w:rPr>
      </w:pPr>
      <w:r w:rsidRPr="00EE0D0C">
        <w:rPr>
          <w:rFonts w:ascii="Cambria" w:hAnsi="Cambria" w:cs="Times New Roman"/>
          <w:sz w:val="22"/>
          <w:szCs w:val="22"/>
        </w:rPr>
        <w:t>opravljen strokovni izpit iz upravnega postopka,</w:t>
      </w:r>
    </w:p>
    <w:p w:rsidR="00303CB6" w:rsidRPr="00272C96" w:rsidRDefault="00303CB6" w:rsidP="00303CB6">
      <w:pPr>
        <w:pStyle w:val="ListParagraph"/>
        <w:numPr>
          <w:ilvl w:val="0"/>
          <w:numId w:val="1"/>
        </w:numPr>
        <w:shd w:val="clear" w:color="auto" w:fill="FFFFFF"/>
        <w:rPr>
          <w:rFonts w:ascii="Cambria" w:hAnsi="Cambria"/>
          <w:sz w:val="22"/>
          <w:szCs w:val="22"/>
        </w:rPr>
      </w:pPr>
      <w:r w:rsidRPr="00EE0D0C">
        <w:rPr>
          <w:rFonts w:ascii="Cambria" w:hAnsi="Cambria" w:cs="Times New Roman"/>
          <w:sz w:val="22"/>
          <w:szCs w:val="22"/>
        </w:rPr>
        <w:t>uporabniško znanje za delo z računalnikom (urejevalnik besedil, delo s preglednicami),</w:t>
      </w:r>
    </w:p>
    <w:p w:rsidR="00303CB6" w:rsidRPr="00272C96" w:rsidRDefault="00303CB6" w:rsidP="00303CB6">
      <w:pPr>
        <w:pStyle w:val="ListParagraph"/>
        <w:numPr>
          <w:ilvl w:val="0"/>
          <w:numId w:val="1"/>
        </w:numPr>
        <w:shd w:val="clear" w:color="auto" w:fill="FFFFFF"/>
        <w:rPr>
          <w:rFonts w:ascii="Cambria" w:hAnsi="Cambria"/>
          <w:sz w:val="22"/>
          <w:szCs w:val="22"/>
        </w:rPr>
      </w:pPr>
      <w:r>
        <w:rPr>
          <w:rFonts w:ascii="Cambria" w:hAnsi="Cambria" w:cs="Times New Roman"/>
          <w:sz w:val="22"/>
          <w:szCs w:val="22"/>
        </w:rPr>
        <w:t>poznavanje dela z geografskim informacijskim sistemom,</w:t>
      </w:r>
    </w:p>
    <w:p w:rsidR="00303CB6" w:rsidRPr="00EF71EC" w:rsidRDefault="00303CB6" w:rsidP="00303CB6">
      <w:pPr>
        <w:pStyle w:val="ListParagraph"/>
        <w:numPr>
          <w:ilvl w:val="0"/>
          <w:numId w:val="1"/>
        </w:numPr>
        <w:shd w:val="clear" w:color="auto" w:fill="FFFFFF"/>
        <w:rPr>
          <w:rFonts w:ascii="Cambria" w:hAnsi="Cambria"/>
          <w:sz w:val="22"/>
          <w:szCs w:val="22"/>
        </w:rPr>
      </w:pPr>
      <w:r>
        <w:rPr>
          <w:rFonts w:ascii="Cambria" w:hAnsi="Cambria"/>
          <w:sz w:val="22"/>
          <w:szCs w:val="22"/>
        </w:rPr>
        <w:t>izpolnjevanje pogoja za občinskega urbanista po Zakonu o urejanju prostora (Uradni list, RS. št. 61/17),</w:t>
      </w:r>
    </w:p>
    <w:p w:rsidR="00303CB6" w:rsidRPr="00EE0D0C" w:rsidRDefault="00303CB6" w:rsidP="00303CB6">
      <w:pPr>
        <w:pStyle w:val="ListParagraph"/>
        <w:numPr>
          <w:ilvl w:val="0"/>
          <w:numId w:val="1"/>
        </w:numPr>
        <w:shd w:val="clear" w:color="auto" w:fill="FFFFFF"/>
        <w:rPr>
          <w:rFonts w:ascii="Cambria" w:eastAsia="Times New Roman" w:hAnsi="Cambria" w:cs="Times New Roman"/>
          <w:sz w:val="22"/>
          <w:szCs w:val="22"/>
        </w:rPr>
      </w:pPr>
      <w:r w:rsidRPr="00EE0D0C">
        <w:rPr>
          <w:rFonts w:ascii="Cambria" w:hAnsi="Cambria" w:cs="Times New Roman"/>
          <w:spacing w:val="-1"/>
          <w:sz w:val="22"/>
          <w:szCs w:val="22"/>
        </w:rPr>
        <w:t>ne smejo biti pravnomo</w:t>
      </w:r>
      <w:r w:rsidRPr="00EE0D0C">
        <w:rPr>
          <w:rFonts w:ascii="Cambria" w:eastAsia="Times New Roman" w:hAnsi="Cambria" w:cs="Times New Roman"/>
          <w:spacing w:val="-1"/>
          <w:sz w:val="22"/>
          <w:szCs w:val="22"/>
        </w:rPr>
        <w:t xml:space="preserve">čno obsojeni zaradi naklepnega kaznivega dejanja, ki se preganja po uradni </w:t>
      </w:r>
      <w:r w:rsidRPr="00EE0D0C">
        <w:rPr>
          <w:rFonts w:ascii="Cambria" w:hAnsi="Cambria" w:cs="Times New Roman"/>
          <w:sz w:val="22"/>
          <w:szCs w:val="22"/>
        </w:rPr>
        <w:t>dol</w:t>
      </w:r>
      <w:r w:rsidRPr="00EE0D0C">
        <w:rPr>
          <w:rFonts w:ascii="Cambria" w:eastAsia="Times New Roman" w:hAnsi="Cambria" w:cs="Times New Roman"/>
          <w:sz w:val="22"/>
          <w:szCs w:val="22"/>
        </w:rPr>
        <w:t xml:space="preserve">žnosti in ne smejo biti obsojeni na nepogojno kazen zapora v trajanju več kot šest mesecev, </w:t>
      </w:r>
    </w:p>
    <w:p w:rsidR="00303CB6" w:rsidRPr="00EE0D0C" w:rsidRDefault="00303CB6" w:rsidP="00303CB6">
      <w:pPr>
        <w:pStyle w:val="ListParagraph"/>
        <w:numPr>
          <w:ilvl w:val="0"/>
          <w:numId w:val="1"/>
        </w:numPr>
        <w:shd w:val="clear" w:color="auto" w:fill="FFFFFF"/>
        <w:rPr>
          <w:rFonts w:ascii="Cambria" w:eastAsia="Times New Roman" w:hAnsi="Cambria" w:cs="Times New Roman"/>
          <w:sz w:val="22"/>
          <w:szCs w:val="22"/>
        </w:rPr>
      </w:pPr>
      <w:r w:rsidRPr="00EE0D0C">
        <w:rPr>
          <w:rFonts w:ascii="Cambria" w:hAnsi="Cambria" w:cs="Times New Roman"/>
          <w:sz w:val="22"/>
          <w:szCs w:val="22"/>
        </w:rPr>
        <w:t>zoper njih ne sme biti vlo</w:t>
      </w:r>
      <w:r w:rsidRPr="00EE0D0C">
        <w:rPr>
          <w:rFonts w:ascii="Cambria" w:eastAsia="Times New Roman" w:hAnsi="Cambria" w:cs="Times New Roman"/>
          <w:sz w:val="22"/>
          <w:szCs w:val="22"/>
        </w:rPr>
        <w:t xml:space="preserve">žena pravnomočna obtožnica zaradi naklepnega kaznivega dejanja, ki se </w:t>
      </w:r>
      <w:r w:rsidRPr="00EE0D0C">
        <w:rPr>
          <w:rFonts w:ascii="Cambria" w:hAnsi="Cambria" w:cs="Times New Roman"/>
          <w:sz w:val="22"/>
          <w:szCs w:val="22"/>
        </w:rPr>
        <w:t>preganja po uradni dol</w:t>
      </w:r>
      <w:r w:rsidRPr="00EE0D0C">
        <w:rPr>
          <w:rFonts w:ascii="Cambria" w:eastAsia="Times New Roman" w:hAnsi="Cambria" w:cs="Times New Roman"/>
          <w:sz w:val="22"/>
          <w:szCs w:val="22"/>
        </w:rPr>
        <w:t>žnosti.</w:t>
      </w:r>
    </w:p>
    <w:p w:rsidR="00303CB6" w:rsidRPr="00EE0D0C" w:rsidRDefault="00303CB6" w:rsidP="00303CB6">
      <w:pPr>
        <w:shd w:val="clear" w:color="auto" w:fill="FFFFFF"/>
        <w:spacing w:before="120"/>
        <w:ind w:left="11" w:right="11"/>
        <w:jc w:val="both"/>
        <w:rPr>
          <w:rFonts w:ascii="Cambria" w:hAnsi="Cambria"/>
          <w:sz w:val="22"/>
          <w:szCs w:val="22"/>
        </w:rPr>
      </w:pPr>
      <w:r w:rsidRPr="00EE0D0C">
        <w:rPr>
          <w:rFonts w:ascii="Cambria" w:hAnsi="Cambria" w:cs="Times New Roman"/>
          <w:sz w:val="22"/>
          <w:szCs w:val="22"/>
        </w:rPr>
        <w:t>Kot pogoj 4 let delovnih izku</w:t>
      </w:r>
      <w:r w:rsidRPr="00EE0D0C">
        <w:rPr>
          <w:rFonts w:ascii="Cambria" w:eastAsia="Times New Roman" w:hAnsi="Cambria" w:cs="Times New Roman"/>
          <w:sz w:val="22"/>
          <w:szCs w:val="22"/>
        </w:rPr>
        <w:t>šenj se šteje delovna doba na delovnem mestu, za katero se zahteva ista stopnja izobrazbe in čas pripravništva v isti stopnji izobrazbe (tarifni razred VII/1), ne glede na to, ali je bilo delovno razmerje sklenjeno oziroma pripravništvo opravljeno pri istem ali pri drugem delodajalcu. Kot delovne izkušnje se štejejo tudi delovne izkušnje, ki jih je javni uslužbenec (status javnega uslužbenca) pridobil z opravljanjem del na delovnem mestu</w:t>
      </w:r>
      <w:proofErr w:type="gramStart"/>
      <w:r w:rsidRPr="00EE0D0C">
        <w:rPr>
          <w:rFonts w:ascii="Cambria" w:eastAsia="Times New Roman" w:hAnsi="Cambria" w:cs="Times New Roman"/>
          <w:sz w:val="22"/>
          <w:szCs w:val="22"/>
        </w:rPr>
        <w:t xml:space="preserve"> za</w:t>
      </w:r>
      <w:proofErr w:type="gramEnd"/>
      <w:r w:rsidRPr="00EE0D0C">
        <w:rPr>
          <w:rFonts w:ascii="Cambria" w:eastAsia="Times New Roman" w:hAnsi="Cambria" w:cs="Times New Roman"/>
          <w:sz w:val="22"/>
          <w:szCs w:val="22"/>
        </w:rPr>
        <w:t xml:space="preserve">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EE0D0C">
        <w:rPr>
          <w:rFonts w:ascii="Cambria" w:eastAsia="Times New Roman" w:hAnsi="Cambria" w:cs="Times New Roman"/>
          <w:sz w:val="22"/>
          <w:szCs w:val="22"/>
        </w:rPr>
        <w:lastRenderedPageBreak/>
        <w:t>Zahtevane delovne izkušnje se skrajšajo v skladu z določili 54. člena Uredbe o notranji organizaciji, sistemizaciji, delovnih mestih in nazivih v organih javne uprave in v pravosodnih organih (Uradni list RS, št. 58/03 s spremembami).</w:t>
      </w:r>
    </w:p>
    <w:p w:rsidR="00303CB6" w:rsidRPr="00EE0D0C" w:rsidRDefault="00303CB6" w:rsidP="00303CB6">
      <w:pPr>
        <w:shd w:val="clear" w:color="auto" w:fill="FFFFFF"/>
        <w:spacing w:before="120"/>
        <w:ind w:left="23" w:right="11"/>
        <w:jc w:val="both"/>
        <w:rPr>
          <w:rFonts w:ascii="Cambria" w:eastAsia="Times New Roman" w:hAnsi="Cambria" w:cs="Times New Roman"/>
          <w:sz w:val="22"/>
          <w:szCs w:val="22"/>
        </w:rPr>
      </w:pPr>
      <w:r w:rsidRPr="00EE0D0C">
        <w:rPr>
          <w:rFonts w:ascii="Cambria" w:hAnsi="Cambria" w:cs="Times New Roman"/>
          <w:sz w:val="22"/>
          <w:szCs w:val="22"/>
        </w:rPr>
        <w:t xml:space="preserve">Pri izbranem kandidatu se bo preverjalo ali ima opravljeno obvezno usposabljanje za imenovanje v naziv. V nasprotnem primeru bo moral izbrani kandidat najpozneje v enem letu od sklenitve pogodbe o zaposlitvi opraviti navedeno usposabljanje, na katero ga bo napotil </w:t>
      </w:r>
      <w:r w:rsidRPr="00EE0D0C">
        <w:rPr>
          <w:rFonts w:ascii="Cambria" w:eastAsia="Times New Roman" w:hAnsi="Cambria" w:cs="Times New Roman"/>
          <w:sz w:val="22"/>
          <w:szCs w:val="22"/>
        </w:rPr>
        <w:t>župan, v skladu s prvim odstavkom 89. člena ZJU.</w:t>
      </w:r>
    </w:p>
    <w:p w:rsidR="00303CB6" w:rsidRPr="00EE0D0C" w:rsidRDefault="00303CB6" w:rsidP="00303CB6">
      <w:pPr>
        <w:shd w:val="clear" w:color="auto" w:fill="FFFFFF"/>
        <w:spacing w:before="120"/>
        <w:ind w:left="17"/>
        <w:jc w:val="both"/>
        <w:rPr>
          <w:rFonts w:ascii="Cambria" w:eastAsia="Times New Roman" w:hAnsi="Cambria" w:cs="Times New Roman"/>
          <w:sz w:val="22"/>
          <w:szCs w:val="22"/>
        </w:rPr>
      </w:pPr>
      <w:r w:rsidRPr="00EE0D0C">
        <w:rPr>
          <w:rFonts w:ascii="Cambria" w:eastAsia="Times New Roman" w:hAnsi="Cambria" w:cs="Times New Roman"/>
          <w:sz w:val="22"/>
          <w:szCs w:val="22"/>
        </w:rPr>
        <w:t>Pri izbranem kandidatu se bo preverjalo tudi, ali ima opravljen strokovni izpit iz upravnega postopka. V primeru, da kandidat nima opravljenega strokovnega izpita iz upravnega postopka, ga bo moral v skladu s tretjim odstavkom 31. člena Zakona o splošnem upravnem postopk</w:t>
      </w:r>
      <w:r>
        <w:rPr>
          <w:rFonts w:ascii="Cambria" w:eastAsia="Times New Roman" w:hAnsi="Cambria" w:cs="Times New Roman"/>
          <w:sz w:val="22"/>
          <w:szCs w:val="22"/>
        </w:rPr>
        <w:t>u</w:t>
      </w:r>
      <w:r w:rsidRPr="00EE0D0C">
        <w:rPr>
          <w:rFonts w:ascii="Cambria" w:eastAsia="Times New Roman" w:hAnsi="Cambria" w:cs="Times New Roman"/>
          <w:sz w:val="22"/>
          <w:szCs w:val="22"/>
        </w:rPr>
        <w:t xml:space="preserve"> (Uradni list RS, št. 24/06-</w:t>
      </w:r>
      <w:proofErr w:type="spellStart"/>
      <w:r w:rsidRPr="00EE0D0C">
        <w:rPr>
          <w:rFonts w:ascii="Cambria" w:eastAsia="Times New Roman" w:hAnsi="Cambria" w:cs="Times New Roman"/>
          <w:sz w:val="22"/>
          <w:szCs w:val="22"/>
        </w:rPr>
        <w:t>upb</w:t>
      </w:r>
      <w:proofErr w:type="spellEnd"/>
      <w:r w:rsidRPr="00EE0D0C">
        <w:rPr>
          <w:rFonts w:ascii="Cambria" w:eastAsia="Times New Roman" w:hAnsi="Cambria" w:cs="Times New Roman"/>
          <w:sz w:val="22"/>
          <w:szCs w:val="22"/>
        </w:rPr>
        <w:t xml:space="preserve"> s spremembami), opraviti najkasneje v treh mesecih od sklenitve delovnega razmerja.</w:t>
      </w:r>
    </w:p>
    <w:p w:rsidR="00303CB6" w:rsidRPr="00EE0D0C" w:rsidRDefault="00303CB6" w:rsidP="00303CB6">
      <w:pPr>
        <w:shd w:val="clear" w:color="auto" w:fill="FFFFFF"/>
        <w:rPr>
          <w:rFonts w:ascii="Cambria" w:hAnsi="Cambria" w:cs="Times New Roman"/>
          <w:spacing w:val="-1"/>
          <w:sz w:val="22"/>
          <w:szCs w:val="22"/>
        </w:rPr>
      </w:pPr>
    </w:p>
    <w:p w:rsidR="00303CB6" w:rsidRDefault="00303CB6" w:rsidP="00303CB6">
      <w:pPr>
        <w:shd w:val="clear" w:color="auto" w:fill="FFFFFF"/>
        <w:rPr>
          <w:rFonts w:ascii="Cambria" w:hAnsi="Cambria" w:cs="Times New Roman"/>
          <w:spacing w:val="-1"/>
          <w:sz w:val="22"/>
          <w:szCs w:val="22"/>
        </w:rPr>
      </w:pPr>
      <w:r w:rsidRPr="00EE0D0C">
        <w:rPr>
          <w:rFonts w:ascii="Cambria" w:hAnsi="Cambria" w:cs="Times New Roman"/>
          <w:spacing w:val="-1"/>
          <w:sz w:val="22"/>
          <w:szCs w:val="22"/>
        </w:rPr>
        <w:t>Delovno področje:</w:t>
      </w:r>
    </w:p>
    <w:p w:rsidR="00303CB6" w:rsidRPr="000B19B0" w:rsidRDefault="00303CB6" w:rsidP="00303CB6">
      <w:pPr>
        <w:pStyle w:val="Nastevanje"/>
        <w:numPr>
          <w:ilvl w:val="0"/>
          <w:numId w:val="5"/>
        </w:numPr>
        <w:rPr>
          <w:rFonts w:ascii="Cambria" w:hAnsi="Cambria"/>
        </w:rPr>
      </w:pPr>
      <w:r w:rsidRPr="000B19B0">
        <w:rPr>
          <w:rFonts w:ascii="Cambria" w:hAnsi="Cambria"/>
        </w:rPr>
        <w:t>opravljanje nalog občinskega urbanista, ki jih določa 44. člen ZUreP-2: strokovno svetovanje v zadevah urejanja prostora, skrb za celostno politiko prostorskega razvoja občine, skrb za koordinacijo priprave prostorskih aktov med občino in izdelovalcem prostorskega akta, izvajanje nalog v postopkih lokacijske preveritve v skladu ZUreP-2,</w:t>
      </w:r>
    </w:p>
    <w:p w:rsidR="00303CB6" w:rsidRPr="000B19B0" w:rsidRDefault="00303CB6" w:rsidP="00303CB6">
      <w:pPr>
        <w:pStyle w:val="Nastevanje"/>
        <w:numPr>
          <w:ilvl w:val="0"/>
          <w:numId w:val="5"/>
        </w:numPr>
        <w:rPr>
          <w:rFonts w:ascii="Cambria" w:hAnsi="Cambria"/>
        </w:rPr>
      </w:pPr>
      <w:r w:rsidRPr="000B19B0">
        <w:rPr>
          <w:rFonts w:ascii="Cambria" w:hAnsi="Cambria"/>
        </w:rPr>
        <w:t>izvajanje najzahtevnejših normativno pravnih, analitičnih, upravnih, organizacijskih in drugih strokovnih nalog s področja notranje organizacijske enote,</w:t>
      </w:r>
    </w:p>
    <w:p w:rsidR="00303CB6" w:rsidRPr="000B19B0" w:rsidRDefault="00303CB6" w:rsidP="00303CB6">
      <w:pPr>
        <w:pStyle w:val="Nastevanje"/>
        <w:numPr>
          <w:ilvl w:val="0"/>
          <w:numId w:val="5"/>
        </w:numPr>
        <w:rPr>
          <w:rFonts w:ascii="Cambria" w:hAnsi="Cambria"/>
        </w:rPr>
      </w:pPr>
      <w:r w:rsidRPr="000B19B0">
        <w:rPr>
          <w:rFonts w:ascii="Cambria" w:hAnsi="Cambria"/>
        </w:rPr>
        <w:t xml:space="preserve">vodenje upravnih postopkov na I. stopnji ter odločanje v upravnih postopkih na I. stopnji v skladu s pooblastili, </w:t>
      </w:r>
    </w:p>
    <w:p w:rsidR="00303CB6" w:rsidRPr="000B19B0" w:rsidRDefault="00303CB6" w:rsidP="00303CB6">
      <w:pPr>
        <w:pStyle w:val="Nastevanje"/>
        <w:numPr>
          <w:ilvl w:val="0"/>
          <w:numId w:val="5"/>
        </w:numPr>
        <w:rPr>
          <w:rFonts w:ascii="Cambria" w:hAnsi="Cambria"/>
        </w:rPr>
      </w:pPr>
      <w:r w:rsidRPr="000B19B0">
        <w:rPr>
          <w:rFonts w:ascii="Cambria" w:hAnsi="Cambria"/>
        </w:rPr>
        <w:t>zbiranje in analiziranje pravnih virov in drugih podatkov za pripravo predpisov in splošnih aktov iz delovnega področja organizacijske enote,</w:t>
      </w:r>
    </w:p>
    <w:p w:rsidR="00303CB6" w:rsidRPr="000B19B0" w:rsidRDefault="00303CB6" w:rsidP="00303CB6">
      <w:pPr>
        <w:pStyle w:val="Nastevanje"/>
        <w:numPr>
          <w:ilvl w:val="0"/>
          <w:numId w:val="5"/>
        </w:numPr>
        <w:rPr>
          <w:rFonts w:ascii="Cambria" w:hAnsi="Cambria"/>
        </w:rPr>
      </w:pPr>
      <w:r w:rsidRPr="000B19B0">
        <w:rPr>
          <w:rFonts w:ascii="Cambria" w:hAnsi="Cambria"/>
        </w:rPr>
        <w:t xml:space="preserve">skrb za zakonitost poslovanja, dosledno izvajanje predpisov, zakonito in namensko porabo proračunskih sredstev, </w:t>
      </w:r>
    </w:p>
    <w:p w:rsidR="00303CB6" w:rsidRPr="000B19B0" w:rsidRDefault="00303CB6" w:rsidP="00303CB6">
      <w:pPr>
        <w:pStyle w:val="Nastevanje"/>
        <w:numPr>
          <w:ilvl w:val="0"/>
          <w:numId w:val="5"/>
        </w:numPr>
        <w:rPr>
          <w:rFonts w:ascii="Cambria" w:hAnsi="Cambria"/>
        </w:rPr>
      </w:pPr>
      <w:r w:rsidRPr="000B19B0">
        <w:rPr>
          <w:rFonts w:ascii="Cambria" w:hAnsi="Cambria"/>
        </w:rPr>
        <w:t>pripravljanje najzahtevnejših posamičnih aktov iz izvirne pristojnosti občine in prenesene državne pristojnosti iz delovnega področja notranje organizacijske enote v skladu s pooblastili,</w:t>
      </w:r>
    </w:p>
    <w:p w:rsidR="00303CB6" w:rsidRPr="000B19B0" w:rsidRDefault="00303CB6" w:rsidP="00303CB6">
      <w:pPr>
        <w:pStyle w:val="Nastevanje"/>
        <w:numPr>
          <w:ilvl w:val="0"/>
          <w:numId w:val="5"/>
        </w:numPr>
        <w:rPr>
          <w:rFonts w:ascii="Cambria" w:hAnsi="Cambria"/>
        </w:rPr>
      </w:pPr>
      <w:r w:rsidRPr="000B19B0">
        <w:rPr>
          <w:rFonts w:ascii="Cambria" w:hAnsi="Cambria"/>
        </w:rPr>
        <w:t>sodelovanje pri pripravi najzahtevnejših gradiv za občinski svet in nadzorni odbor z delovnega področja notranje organizacijske enote,</w:t>
      </w:r>
    </w:p>
    <w:p w:rsidR="00303CB6" w:rsidRPr="000B19B0" w:rsidRDefault="00303CB6" w:rsidP="00303CB6">
      <w:pPr>
        <w:pStyle w:val="Nastevanje"/>
        <w:numPr>
          <w:ilvl w:val="0"/>
          <w:numId w:val="5"/>
        </w:numPr>
        <w:rPr>
          <w:rFonts w:ascii="Cambria" w:hAnsi="Cambria"/>
        </w:rPr>
      </w:pPr>
      <w:r w:rsidRPr="000B19B0">
        <w:rPr>
          <w:rFonts w:ascii="Cambria" w:hAnsi="Cambria"/>
        </w:rPr>
        <w:t xml:space="preserve">sodelovanje pri postopkih javnih naročil z delovnega področja notranje organizacijske enote, </w:t>
      </w:r>
    </w:p>
    <w:p w:rsidR="00303CB6" w:rsidRPr="000B19B0" w:rsidRDefault="00303CB6" w:rsidP="00303CB6">
      <w:pPr>
        <w:pStyle w:val="Nastevanje"/>
        <w:numPr>
          <w:ilvl w:val="0"/>
          <w:numId w:val="5"/>
        </w:numPr>
        <w:rPr>
          <w:rFonts w:ascii="Cambria" w:hAnsi="Cambria"/>
        </w:rPr>
      </w:pPr>
      <w:r w:rsidRPr="000B19B0">
        <w:rPr>
          <w:rFonts w:ascii="Cambria" w:hAnsi="Cambria"/>
        </w:rPr>
        <w:t xml:space="preserve">vodenje postopkov načrtovanja, priprave, sprejemanja in izvajanja prostorskih </w:t>
      </w:r>
      <w:proofErr w:type="gramStart"/>
      <w:r w:rsidRPr="000B19B0">
        <w:rPr>
          <w:rFonts w:ascii="Cambria" w:hAnsi="Cambria"/>
        </w:rPr>
        <w:t>planov</w:t>
      </w:r>
      <w:proofErr w:type="gramEnd"/>
      <w:r w:rsidRPr="000B19B0">
        <w:rPr>
          <w:rFonts w:ascii="Cambria" w:hAnsi="Cambria"/>
        </w:rPr>
        <w:t xml:space="preserve"> (PP), prostorskih izvedbenih aktov (PIA) ter drugih strateških in izvedbenih prostorskih aktov,</w:t>
      </w:r>
    </w:p>
    <w:p w:rsidR="00303CB6" w:rsidRPr="000B19B0" w:rsidRDefault="00303CB6" w:rsidP="00303CB6">
      <w:pPr>
        <w:pStyle w:val="Nastevanje"/>
        <w:numPr>
          <w:ilvl w:val="0"/>
          <w:numId w:val="5"/>
        </w:numPr>
        <w:rPr>
          <w:rFonts w:ascii="Cambria" w:hAnsi="Cambria"/>
        </w:rPr>
      </w:pPr>
      <w:r w:rsidRPr="000B19B0">
        <w:rPr>
          <w:rFonts w:ascii="Cambria" w:hAnsi="Cambria"/>
        </w:rPr>
        <w:t>pridobivanje strokovnih podlag za izdelavo PP, PIA in drugih prostorskih aktov,</w:t>
      </w:r>
    </w:p>
    <w:p w:rsidR="00303CB6" w:rsidRPr="000B19B0" w:rsidRDefault="00303CB6" w:rsidP="00303CB6">
      <w:pPr>
        <w:pStyle w:val="Nastevanje"/>
        <w:numPr>
          <w:ilvl w:val="0"/>
          <w:numId w:val="5"/>
        </w:numPr>
        <w:rPr>
          <w:rFonts w:ascii="Cambria" w:hAnsi="Cambria"/>
        </w:rPr>
      </w:pPr>
      <w:r w:rsidRPr="000B19B0">
        <w:rPr>
          <w:rFonts w:ascii="Cambria" w:hAnsi="Cambria"/>
        </w:rPr>
        <w:t xml:space="preserve">izvajanje </w:t>
      </w:r>
      <w:proofErr w:type="gramStart"/>
      <w:r w:rsidRPr="000B19B0">
        <w:rPr>
          <w:rFonts w:ascii="Cambria" w:hAnsi="Cambria"/>
        </w:rPr>
        <w:t>aktivnosti</w:t>
      </w:r>
      <w:proofErr w:type="gramEnd"/>
      <w:r w:rsidRPr="000B19B0">
        <w:rPr>
          <w:rFonts w:ascii="Cambria" w:hAnsi="Cambria"/>
        </w:rPr>
        <w:t xml:space="preserve"> za vključevanje javnosti in za povezovanje stroke z javnostjo pri sprejemanju PP, PIA in drugih prostorskih aktov,</w:t>
      </w:r>
    </w:p>
    <w:p w:rsidR="00303CB6" w:rsidRPr="000B19B0" w:rsidRDefault="00303CB6" w:rsidP="00303CB6">
      <w:pPr>
        <w:pStyle w:val="Nastevanje"/>
        <w:numPr>
          <w:ilvl w:val="0"/>
          <w:numId w:val="5"/>
        </w:numPr>
        <w:rPr>
          <w:rFonts w:ascii="Cambria" w:hAnsi="Cambria"/>
        </w:rPr>
      </w:pPr>
      <w:r w:rsidRPr="000B19B0">
        <w:rPr>
          <w:rFonts w:ascii="Cambria" w:hAnsi="Cambria"/>
        </w:rPr>
        <w:t>vzpostavljanje in vzdrževanje podatkov prostorskega informacijskega sistema, zbiranje, evidentiranje in analiziranje podatkov o predvideni rabi prostora in posegih v prostor ter vodenje evidence in dokumentacije predpisov in drugih aktov občine, s katerimi se ureja prostor,</w:t>
      </w:r>
    </w:p>
    <w:p w:rsidR="00303CB6" w:rsidRPr="000B19B0" w:rsidRDefault="00303CB6" w:rsidP="00303CB6">
      <w:pPr>
        <w:pStyle w:val="Nastevanje"/>
        <w:numPr>
          <w:ilvl w:val="0"/>
          <w:numId w:val="5"/>
        </w:numPr>
        <w:rPr>
          <w:rFonts w:ascii="Cambria" w:hAnsi="Cambria"/>
        </w:rPr>
      </w:pPr>
      <w:r w:rsidRPr="000B19B0">
        <w:rPr>
          <w:rFonts w:ascii="Cambria" w:hAnsi="Cambria"/>
        </w:rPr>
        <w:t>izdajanje soglasij, potrdil, dovoljenj in drugih dokumentov v upravnih postopkih v zvezi s prostorskim načrtovanjem, urbanističnem načrtovanju, posegi in urejanjem prostora,</w:t>
      </w:r>
    </w:p>
    <w:p w:rsidR="00303CB6" w:rsidRPr="000B19B0" w:rsidRDefault="00303CB6" w:rsidP="00303CB6">
      <w:pPr>
        <w:pStyle w:val="Nastevanje"/>
        <w:numPr>
          <w:ilvl w:val="0"/>
          <w:numId w:val="5"/>
        </w:numPr>
        <w:rPr>
          <w:rFonts w:ascii="Cambria" w:hAnsi="Cambria"/>
        </w:rPr>
      </w:pPr>
      <w:r w:rsidRPr="000B19B0">
        <w:rPr>
          <w:rFonts w:ascii="Cambria" w:hAnsi="Cambria"/>
        </w:rPr>
        <w:t>sodelovanje pri pripravi medobčinskih, regionalnih in državnih prostorskih aktov,</w:t>
      </w:r>
    </w:p>
    <w:p w:rsidR="00303CB6" w:rsidRPr="000B19B0" w:rsidRDefault="00303CB6" w:rsidP="00303CB6">
      <w:pPr>
        <w:pStyle w:val="Nastevanje"/>
        <w:numPr>
          <w:ilvl w:val="0"/>
          <w:numId w:val="5"/>
        </w:numPr>
        <w:rPr>
          <w:rFonts w:ascii="Cambria" w:hAnsi="Cambria"/>
        </w:rPr>
      </w:pPr>
      <w:r w:rsidRPr="000B19B0">
        <w:rPr>
          <w:rFonts w:ascii="Cambria" w:hAnsi="Cambria"/>
        </w:rPr>
        <w:t>izdelovanje in sodelovanje pri pripravi urbanističnih programskih rešitev za pomembnejše stavbne in infrastrukturne posege v občini,</w:t>
      </w:r>
    </w:p>
    <w:p w:rsidR="00303CB6" w:rsidRPr="000B19B0" w:rsidRDefault="00303CB6" w:rsidP="00303CB6">
      <w:pPr>
        <w:pStyle w:val="Nastevanje"/>
        <w:numPr>
          <w:ilvl w:val="0"/>
          <w:numId w:val="5"/>
        </w:numPr>
        <w:rPr>
          <w:rFonts w:ascii="Cambria" w:hAnsi="Cambria"/>
        </w:rPr>
      </w:pPr>
      <w:r w:rsidRPr="000B19B0">
        <w:rPr>
          <w:rFonts w:ascii="Cambria" w:hAnsi="Cambria"/>
        </w:rPr>
        <w:t>sodelovanje pri vodenju strokovnih nalog na področju načrtovanja prostorskega razvoja občine in posegov v prostor,</w:t>
      </w:r>
    </w:p>
    <w:p w:rsidR="00303CB6" w:rsidRPr="000B19B0" w:rsidRDefault="00303CB6" w:rsidP="00303CB6">
      <w:pPr>
        <w:pStyle w:val="Nastevanje"/>
        <w:numPr>
          <w:ilvl w:val="0"/>
          <w:numId w:val="5"/>
        </w:numPr>
        <w:rPr>
          <w:rFonts w:ascii="Cambria" w:hAnsi="Cambria"/>
        </w:rPr>
      </w:pPr>
      <w:r w:rsidRPr="000B19B0">
        <w:rPr>
          <w:rFonts w:ascii="Cambria" w:hAnsi="Cambria"/>
        </w:rPr>
        <w:t>sodelovanje v projektnih skupinah,</w:t>
      </w:r>
    </w:p>
    <w:p w:rsidR="00303CB6" w:rsidRPr="000B19B0" w:rsidRDefault="00303CB6" w:rsidP="00303CB6">
      <w:pPr>
        <w:pStyle w:val="Nastevanje"/>
        <w:numPr>
          <w:ilvl w:val="0"/>
          <w:numId w:val="5"/>
        </w:numPr>
        <w:rPr>
          <w:rFonts w:ascii="Cambria" w:hAnsi="Cambria"/>
        </w:rPr>
      </w:pPr>
      <w:r w:rsidRPr="000B19B0">
        <w:rPr>
          <w:rFonts w:ascii="Cambria" w:hAnsi="Cambria"/>
        </w:rPr>
        <w:t>pripravljanje najzahtevnejših strokovnih podlag, poročil, načrtov, gradiv, mnenj, razvojnih projektov, informacij, analiz ter drugih gradiv z delovnega področja notranje organizacijske enote,</w:t>
      </w:r>
    </w:p>
    <w:p w:rsidR="00303CB6" w:rsidRPr="000B19B0" w:rsidRDefault="00303CB6" w:rsidP="00303CB6">
      <w:pPr>
        <w:pStyle w:val="Nastevanje"/>
        <w:numPr>
          <w:ilvl w:val="0"/>
          <w:numId w:val="5"/>
        </w:numPr>
        <w:rPr>
          <w:rFonts w:ascii="Cambria" w:hAnsi="Cambria"/>
        </w:rPr>
      </w:pPr>
      <w:r w:rsidRPr="000B19B0">
        <w:rPr>
          <w:rFonts w:ascii="Cambria" w:hAnsi="Cambria"/>
        </w:rPr>
        <w:t xml:space="preserve">sodelovanje z drugimi organizacijskimi enotami občinske uprave, organi občine, krajevnimi </w:t>
      </w:r>
      <w:r w:rsidRPr="000B19B0">
        <w:rPr>
          <w:rFonts w:ascii="Cambria" w:hAnsi="Cambria"/>
        </w:rPr>
        <w:lastRenderedPageBreak/>
        <w:t>skupnostmi, zunanjimi izvajalci in strankami z namenom učinkovitega načrtovanja in obveščanja o vsebinah iz delovnega področja notranje organizacijske enote,</w:t>
      </w:r>
    </w:p>
    <w:p w:rsidR="00303CB6" w:rsidRPr="000B19B0" w:rsidRDefault="00303CB6" w:rsidP="00303CB6">
      <w:pPr>
        <w:pStyle w:val="Nastevanje"/>
        <w:numPr>
          <w:ilvl w:val="0"/>
          <w:numId w:val="5"/>
        </w:numPr>
        <w:rPr>
          <w:rFonts w:ascii="Cambria" w:hAnsi="Cambria"/>
        </w:rPr>
      </w:pPr>
      <w:r w:rsidRPr="000B19B0">
        <w:rPr>
          <w:rFonts w:ascii="Cambria" w:hAnsi="Cambria"/>
        </w:rPr>
        <w:t>sodelovanje pri vsebinski pripravi razvojnih projektov občine in postopkih pridobivanja sredstev za izvajanje razvojnih projektov,</w:t>
      </w:r>
    </w:p>
    <w:p w:rsidR="00303CB6" w:rsidRPr="000B19B0" w:rsidRDefault="00303CB6" w:rsidP="00303CB6">
      <w:pPr>
        <w:pStyle w:val="Nastevanje"/>
        <w:numPr>
          <w:ilvl w:val="0"/>
          <w:numId w:val="5"/>
        </w:numPr>
        <w:rPr>
          <w:rFonts w:ascii="Cambria" w:hAnsi="Cambria"/>
        </w:rPr>
      </w:pPr>
      <w:r w:rsidRPr="000B19B0">
        <w:rPr>
          <w:rFonts w:ascii="Cambria" w:hAnsi="Cambria"/>
        </w:rPr>
        <w:t xml:space="preserve">sodelovanje pri organiziranju in izvajanju nalog pri pripravi in izvajanju občinskega proračuna, rebalansa proračuna ter poročila o </w:t>
      </w:r>
      <w:proofErr w:type="gramStart"/>
      <w:r w:rsidRPr="000B19B0">
        <w:rPr>
          <w:rFonts w:ascii="Cambria" w:hAnsi="Cambria"/>
        </w:rPr>
        <w:t>realizaciji</w:t>
      </w:r>
      <w:proofErr w:type="gramEnd"/>
      <w:r w:rsidRPr="000B19B0">
        <w:rPr>
          <w:rFonts w:ascii="Cambria" w:hAnsi="Cambria"/>
        </w:rPr>
        <w:t xml:space="preserve"> proračuna,</w:t>
      </w:r>
    </w:p>
    <w:p w:rsidR="00303CB6" w:rsidRPr="000B19B0" w:rsidRDefault="00303CB6" w:rsidP="00303CB6">
      <w:pPr>
        <w:pStyle w:val="Nastevanje"/>
        <w:numPr>
          <w:ilvl w:val="0"/>
          <w:numId w:val="5"/>
        </w:numPr>
        <w:rPr>
          <w:rFonts w:ascii="Cambria" w:hAnsi="Cambria"/>
        </w:rPr>
      </w:pPr>
      <w:r w:rsidRPr="000B19B0">
        <w:rPr>
          <w:rFonts w:ascii="Cambria" w:hAnsi="Cambria"/>
        </w:rPr>
        <w:t>opravljanje drugih nalog po nalogu nadrejenih.</w:t>
      </w:r>
    </w:p>
    <w:p w:rsidR="00303CB6" w:rsidRDefault="00303CB6" w:rsidP="00303CB6">
      <w:pPr>
        <w:shd w:val="clear" w:color="auto" w:fill="FFFFFF"/>
        <w:jc w:val="both"/>
        <w:rPr>
          <w:rFonts w:ascii="Cambria" w:hAnsi="Cambria" w:cs="Times New Roman"/>
          <w:spacing w:val="-1"/>
          <w:sz w:val="22"/>
          <w:szCs w:val="22"/>
        </w:rPr>
      </w:pPr>
      <w:r>
        <w:rPr>
          <w:rFonts w:ascii="Cambria" w:hAnsi="Cambria" w:cs="Times New Roman"/>
          <w:spacing w:val="-1"/>
          <w:sz w:val="22"/>
          <w:szCs w:val="22"/>
        </w:rPr>
        <w:t xml:space="preserve">Posebna pooblastila in odgovornosti: - občinski urbanist po </w:t>
      </w:r>
      <w:r w:rsidRPr="0008171C">
        <w:rPr>
          <w:rFonts w:ascii="Cambria" w:hAnsi="Cambria" w:cs="Times New Roman"/>
          <w:spacing w:val="-1"/>
          <w:sz w:val="22"/>
          <w:szCs w:val="22"/>
        </w:rPr>
        <w:t>Zakonu o urejanju prostora</w:t>
      </w:r>
      <w:r>
        <w:rPr>
          <w:rFonts w:ascii="Cambria" w:hAnsi="Cambria" w:cs="Times New Roman"/>
          <w:spacing w:val="-1"/>
          <w:sz w:val="22"/>
          <w:szCs w:val="22"/>
        </w:rPr>
        <w:t xml:space="preserve"> (Uradni list RS, št. 61/17).</w:t>
      </w:r>
    </w:p>
    <w:p w:rsidR="00303CB6" w:rsidRPr="00EE0D0C" w:rsidRDefault="00303CB6" w:rsidP="00303CB6">
      <w:pPr>
        <w:shd w:val="clear" w:color="auto" w:fill="FFFFFF"/>
        <w:spacing w:before="120"/>
        <w:ind w:left="11"/>
        <w:rPr>
          <w:rFonts w:ascii="Cambria" w:hAnsi="Cambria" w:cs="Times New Roman"/>
          <w:sz w:val="22"/>
          <w:szCs w:val="22"/>
        </w:rPr>
      </w:pPr>
      <w:r w:rsidRPr="00EE0D0C">
        <w:rPr>
          <w:rFonts w:ascii="Cambria" w:hAnsi="Cambria" w:cs="Times New Roman"/>
          <w:sz w:val="22"/>
          <w:szCs w:val="22"/>
        </w:rPr>
        <w:t>Prijava na javni natečaj mora vsebovati:</w:t>
      </w:r>
    </w:p>
    <w:p w:rsidR="00303CB6" w:rsidRPr="00EE0D0C" w:rsidRDefault="00303CB6" w:rsidP="00303CB6">
      <w:pPr>
        <w:numPr>
          <w:ilvl w:val="0"/>
          <w:numId w:val="3"/>
        </w:numPr>
        <w:shd w:val="clear" w:color="auto" w:fill="FFFFFF"/>
        <w:tabs>
          <w:tab w:val="left" w:pos="360"/>
        </w:tabs>
        <w:ind w:right="5"/>
        <w:jc w:val="both"/>
        <w:rPr>
          <w:rFonts w:ascii="Cambria" w:hAnsi="Cambria" w:cs="Times New Roman"/>
          <w:sz w:val="22"/>
          <w:szCs w:val="22"/>
        </w:rPr>
      </w:pPr>
      <w:r w:rsidRPr="00EE0D0C">
        <w:rPr>
          <w:rFonts w:ascii="Cambria" w:hAnsi="Cambria" w:cs="Times New Roman"/>
          <w:sz w:val="22"/>
          <w:szCs w:val="22"/>
        </w:rPr>
        <w:t>izjavo o izpolnjevanju pogoja glede zahtevane izobrazbe, iz katere mo</w:t>
      </w:r>
      <w:r>
        <w:rPr>
          <w:rFonts w:ascii="Cambria" w:hAnsi="Cambria" w:cs="Times New Roman"/>
          <w:sz w:val="22"/>
          <w:szCs w:val="22"/>
        </w:rPr>
        <w:t xml:space="preserve">ra biti razvidna stopnja in </w:t>
      </w:r>
      <w:r w:rsidRPr="00E74FA2">
        <w:rPr>
          <w:rFonts w:ascii="Cambria" w:hAnsi="Cambria" w:cs="Times New Roman"/>
          <w:color w:val="002060"/>
          <w:sz w:val="22"/>
          <w:szCs w:val="22"/>
        </w:rPr>
        <w:t>področje</w:t>
      </w:r>
      <w:r w:rsidRPr="00EE0D0C">
        <w:rPr>
          <w:rFonts w:ascii="Cambria" w:hAnsi="Cambria" w:cs="Times New Roman"/>
          <w:sz w:val="22"/>
          <w:szCs w:val="22"/>
        </w:rPr>
        <w:t xml:space="preserve"> izobrazbe, pridobljen strokovni naslov ter leto in ustanova, na kateri je bila izobrazba pridobljena,</w:t>
      </w:r>
    </w:p>
    <w:p w:rsidR="00303CB6" w:rsidRPr="00EE0D0C" w:rsidRDefault="00303CB6" w:rsidP="00303CB6">
      <w:pPr>
        <w:numPr>
          <w:ilvl w:val="0"/>
          <w:numId w:val="3"/>
        </w:numPr>
        <w:shd w:val="clear" w:color="auto" w:fill="FFFFFF"/>
        <w:tabs>
          <w:tab w:val="left" w:pos="360"/>
        </w:tabs>
        <w:ind w:right="10"/>
        <w:jc w:val="both"/>
        <w:rPr>
          <w:rFonts w:ascii="Cambria" w:hAnsi="Cambria" w:cs="Times New Roman"/>
          <w:sz w:val="22"/>
          <w:szCs w:val="22"/>
        </w:rPr>
      </w:pPr>
      <w:r w:rsidRPr="00EE0D0C">
        <w:rPr>
          <w:rFonts w:ascii="Cambria" w:hAnsi="Cambria" w:cs="Times New Roman"/>
          <w:sz w:val="22"/>
          <w:szCs w:val="22"/>
        </w:rPr>
        <w:t>opis delovnih izkušenj, iz katerega je razvidno izpolnjevanje pogoja zahtevanih 4 let delovnih izkušenj</w:t>
      </w:r>
      <w:r w:rsidRPr="00C7247C">
        <w:rPr>
          <w:rFonts w:ascii="Cambria" w:hAnsi="Cambria" w:cs="Times New Roman"/>
          <w:sz w:val="22"/>
          <w:szCs w:val="22"/>
        </w:rPr>
        <w:t xml:space="preserve"> </w:t>
      </w:r>
      <w:r w:rsidRPr="00EE0D0C">
        <w:rPr>
          <w:rFonts w:ascii="Cambria" w:hAnsi="Cambria" w:cs="Times New Roman"/>
          <w:sz w:val="22"/>
          <w:szCs w:val="22"/>
        </w:rPr>
        <w:t xml:space="preserve">z navedbo datuma začetka in konca opravljanja dela, opis dela ter stopnja zahtevnosti delovnega mesta oz. dela, </w:t>
      </w:r>
    </w:p>
    <w:p w:rsidR="00303CB6" w:rsidRDefault="00303CB6" w:rsidP="00303CB6">
      <w:pPr>
        <w:numPr>
          <w:ilvl w:val="0"/>
          <w:numId w:val="3"/>
        </w:numPr>
        <w:shd w:val="clear" w:color="auto" w:fill="FFFFFF"/>
        <w:tabs>
          <w:tab w:val="left" w:pos="360"/>
        </w:tabs>
        <w:ind w:right="5"/>
        <w:jc w:val="both"/>
        <w:rPr>
          <w:rFonts w:ascii="Cambria" w:hAnsi="Cambria" w:cs="Times New Roman"/>
          <w:sz w:val="22"/>
          <w:szCs w:val="22"/>
        </w:rPr>
      </w:pPr>
      <w:r w:rsidRPr="00EE0D0C">
        <w:rPr>
          <w:rFonts w:ascii="Cambria" w:hAnsi="Cambria" w:cs="Times New Roman"/>
          <w:sz w:val="22"/>
          <w:szCs w:val="22"/>
        </w:rPr>
        <w:t>izjavo o opravljenem obveznem usposabljanju za imenovanje v naziv oziroma izjavo o opravljenem drugem</w:t>
      </w:r>
      <w:proofErr w:type="gramStart"/>
      <w:r w:rsidRPr="00EE0D0C">
        <w:rPr>
          <w:rFonts w:ascii="Cambria" w:hAnsi="Cambria" w:cs="Times New Roman"/>
          <w:sz w:val="22"/>
          <w:szCs w:val="22"/>
        </w:rPr>
        <w:t xml:space="preserve"> ustreznem</w:t>
      </w:r>
      <w:proofErr w:type="gramEnd"/>
      <w:r w:rsidRPr="00EE0D0C">
        <w:rPr>
          <w:rFonts w:ascii="Cambria" w:hAnsi="Cambria" w:cs="Times New Roman"/>
          <w:sz w:val="22"/>
          <w:szCs w:val="22"/>
        </w:rPr>
        <w:t xml:space="preserve"> izpitu (v kolikor ga kandidat ima),</w:t>
      </w:r>
    </w:p>
    <w:p w:rsidR="00303CB6" w:rsidRPr="00EE0D0C" w:rsidRDefault="00303CB6" w:rsidP="00303CB6">
      <w:pPr>
        <w:pStyle w:val="ListParagraph"/>
        <w:numPr>
          <w:ilvl w:val="0"/>
          <w:numId w:val="3"/>
        </w:numPr>
        <w:shd w:val="clear" w:color="auto" w:fill="FFFFFF"/>
        <w:tabs>
          <w:tab w:val="left" w:pos="358"/>
        </w:tabs>
        <w:ind w:right="2"/>
        <w:jc w:val="both"/>
        <w:rPr>
          <w:rFonts w:ascii="Cambria" w:hAnsi="Cambria" w:cs="Times New Roman"/>
          <w:sz w:val="22"/>
          <w:szCs w:val="22"/>
        </w:rPr>
      </w:pPr>
      <w:r w:rsidRPr="00EE0D0C">
        <w:rPr>
          <w:rFonts w:ascii="Cambria" w:hAnsi="Cambria" w:cs="Times New Roman"/>
          <w:sz w:val="22"/>
          <w:szCs w:val="22"/>
        </w:rPr>
        <w:t xml:space="preserve">izjavo o izpolnjevanju pogoja opravljenega strokovnega izpita iz upravnega postopka oziroma  </w:t>
      </w:r>
    </w:p>
    <w:p w:rsidR="00303CB6" w:rsidRPr="00EE0D0C" w:rsidRDefault="00303CB6" w:rsidP="00303CB6">
      <w:pPr>
        <w:pStyle w:val="ListParagraph"/>
        <w:shd w:val="clear" w:color="auto" w:fill="FFFFFF"/>
        <w:tabs>
          <w:tab w:val="left" w:pos="358"/>
        </w:tabs>
        <w:ind w:left="371" w:right="2"/>
        <w:jc w:val="both"/>
        <w:rPr>
          <w:rFonts w:ascii="Cambria" w:hAnsi="Cambria" w:cs="Times New Roman"/>
          <w:sz w:val="22"/>
          <w:szCs w:val="22"/>
        </w:rPr>
      </w:pPr>
      <w:r w:rsidRPr="00EE0D0C">
        <w:rPr>
          <w:rFonts w:ascii="Cambria" w:hAnsi="Cambria" w:cs="Times New Roman"/>
          <w:sz w:val="22"/>
          <w:szCs w:val="22"/>
        </w:rPr>
        <w:t>izjavo o opravljenem drugem</w:t>
      </w:r>
      <w:proofErr w:type="gramStart"/>
      <w:r w:rsidRPr="00EE0D0C">
        <w:rPr>
          <w:rFonts w:ascii="Cambria" w:hAnsi="Cambria" w:cs="Times New Roman"/>
          <w:sz w:val="22"/>
          <w:szCs w:val="22"/>
        </w:rPr>
        <w:t xml:space="preserve"> ustreznem</w:t>
      </w:r>
      <w:proofErr w:type="gramEnd"/>
      <w:r w:rsidRPr="00EE0D0C">
        <w:rPr>
          <w:rFonts w:ascii="Cambria" w:hAnsi="Cambria" w:cs="Times New Roman"/>
          <w:sz w:val="22"/>
          <w:szCs w:val="22"/>
        </w:rPr>
        <w:t xml:space="preserve"> izpi</w:t>
      </w:r>
      <w:r>
        <w:rPr>
          <w:rFonts w:ascii="Cambria" w:hAnsi="Cambria" w:cs="Times New Roman"/>
          <w:sz w:val="22"/>
          <w:szCs w:val="22"/>
        </w:rPr>
        <w:t>tu (v kolikor ga kandidat ima),</w:t>
      </w:r>
    </w:p>
    <w:p w:rsidR="00303CB6" w:rsidRPr="00EE0D0C" w:rsidRDefault="00303CB6" w:rsidP="00303CB6">
      <w:pPr>
        <w:numPr>
          <w:ilvl w:val="0"/>
          <w:numId w:val="3"/>
        </w:numPr>
        <w:shd w:val="clear" w:color="auto" w:fill="FFFFFF"/>
        <w:tabs>
          <w:tab w:val="left" w:pos="360"/>
        </w:tabs>
        <w:rPr>
          <w:rFonts w:ascii="Cambria" w:hAnsi="Cambria" w:cs="Times New Roman"/>
          <w:sz w:val="22"/>
          <w:szCs w:val="22"/>
        </w:rPr>
      </w:pPr>
      <w:r w:rsidRPr="00EE0D0C">
        <w:rPr>
          <w:rFonts w:ascii="Cambria" w:hAnsi="Cambria" w:cs="Times New Roman"/>
          <w:sz w:val="22"/>
          <w:szCs w:val="22"/>
        </w:rPr>
        <w:t>izjavo o izpolnjevanju pogoja visoke ravni aktivnega znanja slovenščine,</w:t>
      </w:r>
    </w:p>
    <w:p w:rsidR="00303CB6" w:rsidRPr="00EE0D0C" w:rsidRDefault="00303CB6" w:rsidP="00303CB6">
      <w:pPr>
        <w:numPr>
          <w:ilvl w:val="0"/>
          <w:numId w:val="3"/>
        </w:numPr>
        <w:shd w:val="clear" w:color="auto" w:fill="FFFFFF"/>
        <w:tabs>
          <w:tab w:val="left" w:pos="360"/>
        </w:tabs>
        <w:jc w:val="both"/>
        <w:rPr>
          <w:rFonts w:ascii="Cambria" w:hAnsi="Cambria" w:cs="Times New Roman"/>
          <w:sz w:val="22"/>
          <w:szCs w:val="22"/>
        </w:rPr>
      </w:pPr>
      <w:r w:rsidRPr="00EE0D0C">
        <w:rPr>
          <w:rFonts w:ascii="Cambria" w:hAnsi="Cambria" w:cs="Times New Roman"/>
          <w:sz w:val="22"/>
          <w:szCs w:val="22"/>
        </w:rPr>
        <w:t>izjavo o izpolnjevanju pogoja glede višje ravni znanja jezika italijanske narodne skupnosti, iz katere mora biti razvidna vrsta izobraževanja in izobraževalna institucija v okviru katere je bilo znanje pridobljeno,</w:t>
      </w:r>
    </w:p>
    <w:p w:rsidR="00303CB6" w:rsidRDefault="00303CB6" w:rsidP="00303CB6">
      <w:pPr>
        <w:numPr>
          <w:ilvl w:val="0"/>
          <w:numId w:val="3"/>
        </w:numPr>
        <w:shd w:val="clear" w:color="auto" w:fill="FFFFFF"/>
        <w:tabs>
          <w:tab w:val="left" w:pos="360"/>
        </w:tabs>
        <w:rPr>
          <w:rFonts w:ascii="Cambria" w:hAnsi="Cambria" w:cs="Times New Roman"/>
          <w:sz w:val="22"/>
          <w:szCs w:val="22"/>
        </w:rPr>
      </w:pPr>
      <w:r w:rsidRPr="00EE0D0C">
        <w:rPr>
          <w:rFonts w:ascii="Cambria" w:hAnsi="Cambria" w:cs="Times New Roman"/>
          <w:sz w:val="22"/>
          <w:szCs w:val="22"/>
        </w:rPr>
        <w:t>izjavo o izpolnjevanju pogoja uporabniškega znanja za delo z računalnikom,</w:t>
      </w:r>
    </w:p>
    <w:p w:rsidR="00303CB6" w:rsidRPr="00B52F66" w:rsidRDefault="00303CB6" w:rsidP="00303CB6">
      <w:pPr>
        <w:numPr>
          <w:ilvl w:val="0"/>
          <w:numId w:val="3"/>
        </w:numPr>
        <w:shd w:val="clear" w:color="auto" w:fill="FFFFFF"/>
        <w:tabs>
          <w:tab w:val="left" w:pos="360"/>
        </w:tabs>
        <w:jc w:val="both"/>
        <w:rPr>
          <w:rFonts w:ascii="Cambria" w:hAnsi="Cambria" w:cs="Times New Roman"/>
          <w:sz w:val="22"/>
          <w:szCs w:val="22"/>
        </w:rPr>
      </w:pPr>
      <w:r w:rsidRPr="00B52F66">
        <w:rPr>
          <w:rFonts w:ascii="Cambria" w:hAnsi="Cambria" w:cs="Times New Roman"/>
          <w:sz w:val="22"/>
          <w:szCs w:val="22"/>
        </w:rPr>
        <w:t xml:space="preserve">izjavo o poznavanju dela z geografskim informacijskim sistemom, </w:t>
      </w:r>
    </w:p>
    <w:p w:rsidR="00303CB6" w:rsidRPr="00B52F66" w:rsidRDefault="00303CB6" w:rsidP="00303CB6">
      <w:pPr>
        <w:numPr>
          <w:ilvl w:val="0"/>
          <w:numId w:val="3"/>
        </w:numPr>
        <w:shd w:val="clear" w:color="auto" w:fill="FFFFFF"/>
        <w:tabs>
          <w:tab w:val="left" w:pos="360"/>
        </w:tabs>
        <w:jc w:val="both"/>
        <w:rPr>
          <w:rFonts w:ascii="Cambria" w:hAnsi="Cambria" w:cs="Times New Roman"/>
          <w:sz w:val="22"/>
          <w:szCs w:val="22"/>
        </w:rPr>
      </w:pPr>
      <w:r w:rsidRPr="00B52F66">
        <w:rPr>
          <w:rFonts w:ascii="Cambria" w:hAnsi="Cambria" w:cs="Times New Roman"/>
          <w:sz w:val="22"/>
          <w:szCs w:val="22"/>
        </w:rPr>
        <w:t xml:space="preserve">izjavo o izpolnjevanju pogoja za občinskega urbanista po Zakonu o urejanju prostora </w:t>
      </w:r>
      <w:r>
        <w:rPr>
          <w:rFonts w:ascii="Cambria" w:hAnsi="Cambria" w:cs="Times New Roman"/>
          <w:sz w:val="22"/>
          <w:szCs w:val="22"/>
        </w:rPr>
        <w:t>(</w:t>
      </w:r>
      <w:r w:rsidRPr="00B52F66">
        <w:rPr>
          <w:rFonts w:ascii="Cambria" w:hAnsi="Cambria" w:cs="Times New Roman"/>
          <w:sz w:val="22"/>
          <w:szCs w:val="22"/>
        </w:rPr>
        <w:t>Uradni list</w:t>
      </w:r>
      <w:r>
        <w:rPr>
          <w:rFonts w:ascii="Cambria" w:hAnsi="Cambria" w:cs="Times New Roman"/>
          <w:sz w:val="22"/>
          <w:szCs w:val="22"/>
        </w:rPr>
        <w:t xml:space="preserve"> </w:t>
      </w:r>
      <w:r w:rsidRPr="00B52F66">
        <w:rPr>
          <w:rFonts w:ascii="Cambria" w:hAnsi="Cambria" w:cs="Times New Roman"/>
          <w:sz w:val="22"/>
          <w:szCs w:val="22"/>
        </w:rPr>
        <w:t>RS, št. 61/17),</w:t>
      </w:r>
    </w:p>
    <w:p w:rsidR="00303CB6" w:rsidRPr="00EE0D0C" w:rsidRDefault="00303CB6" w:rsidP="00303CB6">
      <w:pPr>
        <w:numPr>
          <w:ilvl w:val="0"/>
          <w:numId w:val="3"/>
        </w:numPr>
        <w:shd w:val="clear" w:color="auto" w:fill="FFFFFF"/>
        <w:tabs>
          <w:tab w:val="left" w:pos="360"/>
        </w:tabs>
        <w:rPr>
          <w:rFonts w:ascii="Cambria" w:hAnsi="Cambria" w:cs="Times New Roman"/>
          <w:sz w:val="22"/>
          <w:szCs w:val="22"/>
        </w:rPr>
      </w:pPr>
      <w:r w:rsidRPr="00EE0D0C">
        <w:rPr>
          <w:rFonts w:ascii="Cambria" w:hAnsi="Cambria" w:cs="Times New Roman"/>
          <w:sz w:val="22"/>
          <w:szCs w:val="22"/>
        </w:rPr>
        <w:t>izjavo kandidata, da:</w:t>
      </w:r>
    </w:p>
    <w:p w:rsidR="00303CB6" w:rsidRPr="00EE0D0C" w:rsidRDefault="00303CB6" w:rsidP="00303CB6">
      <w:pPr>
        <w:pStyle w:val="ListParagraph"/>
        <w:numPr>
          <w:ilvl w:val="0"/>
          <w:numId w:val="2"/>
        </w:numPr>
        <w:shd w:val="clear" w:color="auto" w:fill="FFFFFF"/>
        <w:rPr>
          <w:rFonts w:ascii="Cambria" w:hAnsi="Cambria" w:cs="Times New Roman"/>
          <w:sz w:val="22"/>
          <w:szCs w:val="22"/>
        </w:rPr>
      </w:pPr>
      <w:r w:rsidRPr="00EE0D0C">
        <w:rPr>
          <w:rFonts w:ascii="Cambria" w:hAnsi="Cambria" w:cs="Times New Roman"/>
          <w:sz w:val="22"/>
          <w:szCs w:val="22"/>
        </w:rPr>
        <w:t>je državljan Republike Slovenije,</w:t>
      </w:r>
    </w:p>
    <w:p w:rsidR="00303CB6" w:rsidRPr="00EE0D0C" w:rsidRDefault="00303CB6" w:rsidP="00303CB6">
      <w:pPr>
        <w:pStyle w:val="ListParagraph"/>
        <w:numPr>
          <w:ilvl w:val="0"/>
          <w:numId w:val="2"/>
        </w:numPr>
        <w:shd w:val="clear" w:color="auto" w:fill="FFFFFF"/>
        <w:jc w:val="both"/>
        <w:rPr>
          <w:rFonts w:ascii="Cambria" w:hAnsi="Cambria" w:cs="Times New Roman"/>
          <w:sz w:val="22"/>
          <w:szCs w:val="22"/>
        </w:rPr>
      </w:pPr>
      <w:r w:rsidRPr="00EE0D0C">
        <w:rPr>
          <w:rFonts w:ascii="Cambria" w:hAnsi="Cambria" w:cs="Times New Roman"/>
          <w:sz w:val="22"/>
          <w:szCs w:val="22"/>
        </w:rPr>
        <w:t xml:space="preserve">ni bil pravnomočno obsojen zaradi naklepnega kaznivega dejanja, ki se preganja po uradni    </w:t>
      </w:r>
    </w:p>
    <w:p w:rsidR="00303CB6" w:rsidRPr="00EE0D0C" w:rsidRDefault="00303CB6" w:rsidP="00303CB6">
      <w:pPr>
        <w:pStyle w:val="ListParagraph"/>
        <w:shd w:val="clear" w:color="auto" w:fill="FFFFFF"/>
        <w:ind w:left="371"/>
        <w:jc w:val="both"/>
        <w:rPr>
          <w:rFonts w:ascii="Cambria" w:hAnsi="Cambria" w:cs="Times New Roman"/>
          <w:sz w:val="22"/>
          <w:szCs w:val="22"/>
        </w:rPr>
      </w:pPr>
      <w:r w:rsidRPr="00EE0D0C">
        <w:rPr>
          <w:rFonts w:ascii="Cambria" w:hAnsi="Cambria" w:cs="Times New Roman"/>
          <w:sz w:val="22"/>
          <w:szCs w:val="22"/>
        </w:rPr>
        <w:t xml:space="preserve">       </w:t>
      </w:r>
      <w:proofErr w:type="gramStart"/>
      <w:r w:rsidRPr="00EE0D0C">
        <w:rPr>
          <w:rFonts w:ascii="Cambria" w:hAnsi="Cambria" w:cs="Times New Roman"/>
          <w:sz w:val="22"/>
          <w:szCs w:val="22"/>
        </w:rPr>
        <w:t>dolžnosti</w:t>
      </w:r>
      <w:proofErr w:type="gramEnd"/>
      <w:r w:rsidRPr="00EE0D0C">
        <w:rPr>
          <w:rFonts w:ascii="Cambria" w:hAnsi="Cambria" w:cs="Times New Roman"/>
          <w:sz w:val="22"/>
          <w:szCs w:val="22"/>
        </w:rPr>
        <w:t xml:space="preserve"> in da ni bil obsojen na nepogojno kazen zapora v trajanju več kot šest mesecev, </w:t>
      </w:r>
    </w:p>
    <w:p w:rsidR="00303CB6" w:rsidRPr="00EE0D0C" w:rsidRDefault="00303CB6" w:rsidP="00303CB6">
      <w:pPr>
        <w:pStyle w:val="ListParagraph"/>
        <w:numPr>
          <w:ilvl w:val="0"/>
          <w:numId w:val="2"/>
        </w:numPr>
        <w:shd w:val="clear" w:color="auto" w:fill="FFFFFF"/>
        <w:jc w:val="both"/>
        <w:rPr>
          <w:rFonts w:ascii="Cambria" w:hAnsi="Cambria" w:cs="Times New Roman"/>
          <w:sz w:val="22"/>
          <w:szCs w:val="22"/>
        </w:rPr>
      </w:pPr>
      <w:r w:rsidRPr="00EE0D0C">
        <w:rPr>
          <w:rFonts w:ascii="Cambria" w:hAnsi="Cambria" w:cs="Times New Roman"/>
          <w:sz w:val="22"/>
          <w:szCs w:val="22"/>
        </w:rPr>
        <w:t>zoper njega ni bila vložena pravnomočna obtožnica zaradi naklepnega kaznivega dejanja, ki se preganja po uradni dolžnosti,</w:t>
      </w:r>
    </w:p>
    <w:p w:rsidR="00303CB6" w:rsidRPr="00EE0D0C" w:rsidRDefault="00303CB6" w:rsidP="00303CB6">
      <w:pPr>
        <w:pStyle w:val="ListParagraph"/>
        <w:numPr>
          <w:ilvl w:val="0"/>
          <w:numId w:val="2"/>
        </w:numPr>
        <w:shd w:val="clear" w:color="auto" w:fill="FFFFFF"/>
        <w:jc w:val="both"/>
        <w:rPr>
          <w:rFonts w:ascii="Cambria" w:hAnsi="Cambria" w:cs="Times New Roman"/>
          <w:sz w:val="22"/>
          <w:szCs w:val="22"/>
        </w:rPr>
      </w:pPr>
      <w:r w:rsidRPr="00EE0D0C">
        <w:rPr>
          <w:rFonts w:ascii="Cambria" w:hAnsi="Cambria" w:cs="Times New Roman"/>
          <w:sz w:val="22"/>
          <w:szCs w:val="22"/>
        </w:rPr>
        <w:t>prostovoljno soglaša za zbiranjem in obdelavo v izjavi/prijavi navedenih osebnih podatkov, izključno za namen izvedbe predmetnega javnega natečaja,</w:t>
      </w:r>
    </w:p>
    <w:p w:rsidR="00303CB6" w:rsidRDefault="00303CB6" w:rsidP="00303CB6">
      <w:pPr>
        <w:pStyle w:val="ListParagraph"/>
        <w:numPr>
          <w:ilvl w:val="0"/>
          <w:numId w:val="3"/>
        </w:numPr>
        <w:shd w:val="clear" w:color="auto" w:fill="FFFFFF"/>
        <w:tabs>
          <w:tab w:val="left" w:pos="360"/>
        </w:tabs>
        <w:ind w:right="5"/>
        <w:jc w:val="both"/>
        <w:rPr>
          <w:rFonts w:ascii="Cambria" w:hAnsi="Cambria" w:cs="Times New Roman"/>
          <w:sz w:val="22"/>
          <w:szCs w:val="22"/>
        </w:rPr>
      </w:pPr>
      <w:r w:rsidRPr="00EE0D0C">
        <w:rPr>
          <w:rFonts w:ascii="Cambria" w:hAnsi="Cambria" w:cs="Times New Roman"/>
          <w:sz w:val="22"/>
          <w:szCs w:val="22"/>
        </w:rPr>
        <w:t>izjavo, da za namen tega natečajnega postopka dovoljuje Mestni občin</w:t>
      </w:r>
      <w:r>
        <w:rPr>
          <w:rFonts w:ascii="Cambria" w:hAnsi="Cambria" w:cs="Times New Roman"/>
          <w:sz w:val="22"/>
          <w:szCs w:val="22"/>
        </w:rPr>
        <w:t xml:space="preserve">i Koper pridobitev podatkov iz druge in tretje </w:t>
      </w:r>
      <w:proofErr w:type="spellStart"/>
      <w:proofErr w:type="gramStart"/>
      <w:r>
        <w:rPr>
          <w:rFonts w:ascii="Cambria" w:hAnsi="Cambria" w:cs="Times New Roman"/>
          <w:sz w:val="22"/>
          <w:szCs w:val="22"/>
        </w:rPr>
        <w:t>alinee</w:t>
      </w:r>
      <w:proofErr w:type="spellEnd"/>
      <w:proofErr w:type="gramEnd"/>
      <w:r>
        <w:rPr>
          <w:rFonts w:ascii="Cambria" w:hAnsi="Cambria" w:cs="Times New Roman"/>
          <w:sz w:val="22"/>
          <w:szCs w:val="22"/>
        </w:rPr>
        <w:t xml:space="preserve"> 10</w:t>
      </w:r>
      <w:r w:rsidRPr="00EE0D0C">
        <w:rPr>
          <w:rFonts w:ascii="Cambria" w:hAnsi="Cambria" w:cs="Times New Roman"/>
          <w:sz w:val="22"/>
          <w:szCs w:val="22"/>
        </w:rPr>
        <w:t>. točke iz uradne evidence. V primeru, da kandidat ne soglaša, bo moral s</w:t>
      </w:r>
      <w:r>
        <w:rPr>
          <w:rFonts w:ascii="Cambria" w:hAnsi="Cambria" w:cs="Times New Roman"/>
          <w:sz w:val="22"/>
          <w:szCs w:val="22"/>
        </w:rPr>
        <w:t>am predložiti ustrezna dokazila.</w:t>
      </w:r>
    </w:p>
    <w:p w:rsidR="00303CB6" w:rsidRPr="007E7F24" w:rsidRDefault="00303CB6" w:rsidP="00303CB6">
      <w:pPr>
        <w:pStyle w:val="ListParagraph"/>
        <w:numPr>
          <w:ilvl w:val="0"/>
          <w:numId w:val="3"/>
        </w:numPr>
        <w:shd w:val="clear" w:color="auto" w:fill="FFFFFF"/>
        <w:spacing w:before="120"/>
        <w:jc w:val="both"/>
        <w:rPr>
          <w:rFonts w:ascii="Cambria" w:hAnsi="Cambria" w:cs="Times New Roman"/>
          <w:sz w:val="22"/>
          <w:szCs w:val="22"/>
        </w:rPr>
      </w:pPr>
      <w:r w:rsidRPr="007E7F24">
        <w:rPr>
          <w:rFonts w:ascii="Cambria" w:hAnsi="Cambria" w:cs="Times New Roman"/>
          <w:sz w:val="22"/>
          <w:szCs w:val="22"/>
        </w:rPr>
        <w:t>kratek sestavek (največ 250 do 300 besed) o osebnem videnju celostne politike prostorskega razvoja Mestne občine Koper.</w:t>
      </w:r>
    </w:p>
    <w:p w:rsidR="00303CB6" w:rsidRPr="00EE0D0C" w:rsidRDefault="00303CB6" w:rsidP="00303CB6">
      <w:pPr>
        <w:pStyle w:val="ListParagraph"/>
        <w:shd w:val="clear" w:color="auto" w:fill="FFFFFF"/>
        <w:tabs>
          <w:tab w:val="left" w:pos="360"/>
        </w:tabs>
        <w:ind w:left="371" w:right="5"/>
        <w:jc w:val="both"/>
        <w:rPr>
          <w:rFonts w:ascii="Cambria" w:hAnsi="Cambria" w:cs="Times New Roman"/>
          <w:sz w:val="22"/>
          <w:szCs w:val="22"/>
        </w:rPr>
      </w:pPr>
    </w:p>
    <w:p w:rsidR="00303CB6" w:rsidRDefault="00303CB6" w:rsidP="00303CB6">
      <w:pPr>
        <w:shd w:val="clear" w:color="auto" w:fill="FFFFFF"/>
        <w:spacing w:before="120"/>
        <w:ind w:left="6"/>
        <w:jc w:val="both"/>
        <w:rPr>
          <w:rFonts w:ascii="Cambria" w:hAnsi="Cambria" w:cs="Times New Roman"/>
          <w:sz w:val="22"/>
          <w:szCs w:val="22"/>
        </w:rPr>
      </w:pPr>
      <w:r w:rsidRPr="00EE0D0C">
        <w:rPr>
          <w:rFonts w:ascii="Cambria" w:hAnsi="Cambria" w:cs="Times New Roman"/>
          <w:sz w:val="22"/>
          <w:szCs w:val="22"/>
        </w:rPr>
        <w:t>Zaželeno je, da prijava vsebuje tudi kratek življenjepis ter da kandidat v njej poleg formalne izobrazbe navede tudi druga znanja in veščine, ki jih je pridobil. Kandidate prosimo, da prijavo vložijo tako, da izpolnijo priloženi obrazec, ki vsebuje vse podatke, potrebne za popolno prijavo. Strokovna usposobljenost kandidatov se bo presojala na podlagi priloženih izjav, razgovora s kandidati oziroma s pomočjo morebitnih drugih metod preverjanja strokovne usposobljenosti kandidatov. Delovne izkušnje, izobrazba in izpolnjevanje ostalih pogojev se</w:t>
      </w:r>
      <w:r>
        <w:rPr>
          <w:rFonts w:ascii="Cambria" w:hAnsi="Cambria" w:cs="Times New Roman"/>
          <w:sz w:val="22"/>
          <w:szCs w:val="22"/>
        </w:rPr>
        <w:t xml:space="preserve"> </w:t>
      </w:r>
      <w:r w:rsidRPr="00E74FA2">
        <w:rPr>
          <w:rFonts w:ascii="Cambria" w:hAnsi="Cambria" w:cs="Times New Roman"/>
          <w:color w:val="002060"/>
          <w:sz w:val="22"/>
          <w:szCs w:val="22"/>
        </w:rPr>
        <w:t>naknadno</w:t>
      </w:r>
      <w:r w:rsidRPr="00EE0D0C">
        <w:rPr>
          <w:rFonts w:ascii="Cambria" w:hAnsi="Cambria" w:cs="Times New Roman"/>
          <w:sz w:val="22"/>
          <w:szCs w:val="22"/>
        </w:rPr>
        <w:t xml:space="preserve"> dokazujejo z verodostojnimi listinami. Za preverjanje izpolnjevanja pogojev znanja uradnega jezika se upoštevajo področni predpisi in interni akti. </w:t>
      </w:r>
    </w:p>
    <w:p w:rsidR="00303CB6" w:rsidRPr="00F77996" w:rsidRDefault="00303CB6" w:rsidP="00303CB6">
      <w:pPr>
        <w:shd w:val="clear" w:color="auto" w:fill="FFFFFF"/>
        <w:spacing w:before="120"/>
        <w:ind w:right="6"/>
        <w:jc w:val="both"/>
        <w:rPr>
          <w:rFonts w:ascii="Cambria" w:hAnsi="Cambria" w:cs="Times New Roman"/>
          <w:sz w:val="22"/>
          <w:szCs w:val="22"/>
        </w:rPr>
      </w:pPr>
      <w:r w:rsidRPr="00EE0D0C">
        <w:rPr>
          <w:rFonts w:ascii="Cambria" w:hAnsi="Cambria" w:cs="Times New Roman"/>
          <w:sz w:val="22"/>
          <w:szCs w:val="22"/>
        </w:rPr>
        <w:t xml:space="preserve">Z izbranim kandidatom bo po dokončnosti sklepa o izbiri sklenjena pogodba o zaposlitvi za </w:t>
      </w:r>
      <w:r w:rsidRPr="00F77996">
        <w:rPr>
          <w:rFonts w:ascii="Cambria" w:hAnsi="Cambria" w:cs="Times New Roman"/>
          <w:sz w:val="22"/>
          <w:szCs w:val="22"/>
        </w:rPr>
        <w:t xml:space="preserve">nedoločen čas, s polnim delovnim časom z razveznim oziroma </w:t>
      </w:r>
      <w:proofErr w:type="gramStart"/>
      <w:r w:rsidRPr="00F77996">
        <w:rPr>
          <w:rFonts w:ascii="Cambria" w:hAnsi="Cambria" w:cs="Times New Roman"/>
          <w:sz w:val="22"/>
          <w:szCs w:val="22"/>
        </w:rPr>
        <w:t>odložnim</w:t>
      </w:r>
      <w:proofErr w:type="gramEnd"/>
      <w:r w:rsidRPr="00F77996">
        <w:rPr>
          <w:rFonts w:ascii="Cambria" w:hAnsi="Cambria" w:cs="Times New Roman"/>
          <w:sz w:val="22"/>
          <w:szCs w:val="22"/>
        </w:rPr>
        <w:t xml:space="preserve"> pogojem, da izbrani kandidat uspešno opravi poskusno delo v trajanju šestih mesecev. Izbrani kandidat bo delo </w:t>
      </w:r>
      <w:r w:rsidRPr="00F77996">
        <w:rPr>
          <w:rFonts w:ascii="Cambria" w:hAnsi="Cambria" w:cs="Times New Roman"/>
          <w:sz w:val="22"/>
          <w:szCs w:val="22"/>
        </w:rPr>
        <w:lastRenderedPageBreak/>
        <w:t>opravljal na sedežu Mestne občine Koper, Verdijeva ulica 10, 6000 Koper, v drugih uradnih prostorih ter na terenu.</w:t>
      </w:r>
    </w:p>
    <w:p w:rsidR="00303CB6" w:rsidRPr="00EE0D0C" w:rsidRDefault="00303CB6" w:rsidP="00303CB6">
      <w:pPr>
        <w:shd w:val="clear" w:color="auto" w:fill="FFFFFF"/>
        <w:spacing w:before="120"/>
        <w:ind w:right="6"/>
        <w:jc w:val="both"/>
        <w:rPr>
          <w:rFonts w:ascii="Cambria" w:hAnsi="Cambria" w:cs="Times New Roman"/>
          <w:sz w:val="22"/>
          <w:szCs w:val="22"/>
        </w:rPr>
      </w:pPr>
      <w:r w:rsidRPr="00F77996">
        <w:rPr>
          <w:rFonts w:ascii="Cambria" w:hAnsi="Cambria" w:cs="Times New Roman"/>
          <w:sz w:val="22"/>
          <w:szCs w:val="22"/>
        </w:rPr>
        <w:t xml:space="preserve">Kandidat vloži prijavo v pisni obliki, ki jo pošlje v zaprti ovojnici z označbo »Prijava na javni natečaj za delovno mesto: Višji svetovalec – </w:t>
      </w:r>
      <w:r>
        <w:rPr>
          <w:rFonts w:ascii="Cambria" w:hAnsi="Cambria" w:cs="Times New Roman"/>
          <w:sz w:val="22"/>
          <w:szCs w:val="22"/>
        </w:rPr>
        <w:t xml:space="preserve">občinski urbanist« in sicer v roku </w:t>
      </w:r>
      <w:r w:rsidR="001A5085" w:rsidRPr="001A5085">
        <w:rPr>
          <w:rFonts w:ascii="Cambria" w:hAnsi="Cambria" w:cs="Times New Roman"/>
          <w:sz w:val="22"/>
          <w:szCs w:val="22"/>
        </w:rPr>
        <w:t>45</w:t>
      </w:r>
      <w:r w:rsidRPr="00F77996">
        <w:rPr>
          <w:rFonts w:ascii="Cambria" w:hAnsi="Cambria" w:cs="Times New Roman"/>
          <w:sz w:val="22"/>
          <w:szCs w:val="22"/>
        </w:rPr>
        <w:t xml:space="preserve"> dni od dneva objave na naslov: Mestna občina Koper, Verdijeva ulica 10, 6000 Koper. Če je prijava poslana priporočeno po pošti, se za dan, ko je Mestna občina Koper prejela prijavo, šteje dan</w:t>
      </w:r>
      <w:r w:rsidRPr="00EE0D0C">
        <w:rPr>
          <w:rFonts w:ascii="Cambria" w:hAnsi="Cambria" w:cs="Times New Roman"/>
          <w:sz w:val="22"/>
          <w:szCs w:val="22"/>
        </w:rPr>
        <w:t xml:space="preserve"> oddaje na pošto. Za pisno obliko prijave se šteje tudi elektronska oblika, poslana na elektronski naslov: </w:t>
      </w:r>
      <w:hyperlink r:id="rId9" w:history="1">
        <w:r w:rsidRPr="00EE0D0C">
          <w:rPr>
            <w:rFonts w:ascii="Cambria" w:hAnsi="Cambria" w:cs="Times New Roman"/>
            <w:sz w:val="22"/>
            <w:szCs w:val="22"/>
          </w:rPr>
          <w:t>obcina@koper.si</w:t>
        </w:r>
      </w:hyperlink>
      <w:r>
        <w:rPr>
          <w:rFonts w:ascii="Cambria" w:hAnsi="Cambria" w:cs="Times New Roman"/>
          <w:sz w:val="22"/>
          <w:szCs w:val="22"/>
        </w:rPr>
        <w:t>,</w:t>
      </w:r>
      <w:r w:rsidRPr="00EE0D0C">
        <w:rPr>
          <w:rFonts w:ascii="Cambria" w:hAnsi="Cambria" w:cs="Times New Roman"/>
          <w:sz w:val="22"/>
          <w:szCs w:val="22"/>
        </w:rPr>
        <w:t xml:space="preserve"> pri čemer veljavnost prijave ni pogojena z elektronskim podpisom. Informacije o izvedbi javnega natečaja dajeta Katja Turk in Bogdana Novak, zaposleni v Oddelku za organizacijo in kadre Mestne občine Koper, tel. št. 05/6646-209. Kandidati, ki ne izpolnjujejo natečajnih pogojev, se ne uvrstijo v izbirni postopek, o čemer se vsakemu kandidatu izda sklep. Kandidati bodo o izbiri obveščeni v zakonitem roku.</w:t>
      </w:r>
    </w:p>
    <w:p w:rsidR="00303CB6" w:rsidRPr="00EE0D0C" w:rsidRDefault="00303CB6" w:rsidP="00303CB6">
      <w:pPr>
        <w:shd w:val="clear" w:color="auto" w:fill="FFFFFF"/>
        <w:spacing w:before="120"/>
        <w:ind w:right="6"/>
        <w:jc w:val="both"/>
        <w:rPr>
          <w:rFonts w:ascii="Cambria" w:hAnsi="Cambria" w:cs="Times New Roman"/>
          <w:sz w:val="22"/>
          <w:szCs w:val="22"/>
        </w:rPr>
      </w:pPr>
    </w:p>
    <w:p w:rsidR="00303CB6" w:rsidRPr="00EE0D0C" w:rsidRDefault="00303CB6" w:rsidP="00303CB6">
      <w:pPr>
        <w:shd w:val="clear" w:color="auto" w:fill="FFFFFF"/>
        <w:ind w:left="11" w:right="17"/>
        <w:jc w:val="both"/>
        <w:rPr>
          <w:rFonts w:ascii="Cambria" w:hAnsi="Cambria" w:cs="Times New Roman"/>
          <w:sz w:val="22"/>
          <w:szCs w:val="22"/>
        </w:rPr>
      </w:pPr>
      <w:r w:rsidRPr="00EE0D0C">
        <w:rPr>
          <w:rFonts w:ascii="Cambria" w:hAnsi="Cambria" w:cs="Times New Roman"/>
          <w:sz w:val="22"/>
          <w:szCs w:val="22"/>
        </w:rPr>
        <w:t>V besedilu javnega natečaja uporabljeni izrazi, zapisani v moški slovnični obliki, so uporabljeni kot nevtralni za ženske in moške.</w:t>
      </w:r>
    </w:p>
    <w:p w:rsidR="00303CB6" w:rsidRPr="00EE0D0C" w:rsidRDefault="00303CB6" w:rsidP="00303CB6">
      <w:pPr>
        <w:shd w:val="clear" w:color="auto" w:fill="FFFFFF"/>
        <w:ind w:left="11" w:right="17"/>
        <w:jc w:val="both"/>
        <w:rPr>
          <w:rFonts w:ascii="Cambria" w:hAnsi="Cambria" w:cs="Times New Roman"/>
          <w:sz w:val="22"/>
          <w:szCs w:val="22"/>
        </w:rPr>
      </w:pPr>
    </w:p>
    <w:p w:rsidR="00303CB6" w:rsidRPr="00EE0D0C" w:rsidRDefault="00303CB6" w:rsidP="00303CB6">
      <w:pPr>
        <w:shd w:val="clear" w:color="auto" w:fill="FFFFFF"/>
        <w:ind w:left="17"/>
        <w:rPr>
          <w:rFonts w:ascii="Cambria" w:hAnsi="Cambria" w:cs="Times New Roman"/>
          <w:sz w:val="22"/>
          <w:szCs w:val="22"/>
        </w:rPr>
      </w:pPr>
    </w:p>
    <w:p w:rsidR="00303CB6" w:rsidRPr="00F77996" w:rsidRDefault="00303CB6" w:rsidP="00303CB6">
      <w:pPr>
        <w:pStyle w:val="NoSpacing"/>
        <w:rPr>
          <w:rFonts w:ascii="Cambria" w:hAnsi="Cambria" w:cs="Times New Roman"/>
          <w:sz w:val="22"/>
          <w:szCs w:val="22"/>
        </w:rPr>
      </w:pPr>
      <w:r w:rsidRPr="00F77996">
        <w:rPr>
          <w:rFonts w:ascii="Cambria" w:hAnsi="Cambria" w:cs="Times New Roman"/>
          <w:sz w:val="22"/>
          <w:szCs w:val="22"/>
        </w:rPr>
        <w:t xml:space="preserve">Številka: </w:t>
      </w:r>
      <w:r>
        <w:rPr>
          <w:rFonts w:ascii="Cambria" w:hAnsi="Cambria" w:cs="Times New Roman"/>
          <w:sz w:val="22"/>
          <w:szCs w:val="22"/>
        </w:rPr>
        <w:t>110-73</w:t>
      </w:r>
      <w:r w:rsidRPr="00F77996">
        <w:rPr>
          <w:rFonts w:ascii="Cambria" w:hAnsi="Cambria" w:cs="Times New Roman"/>
          <w:sz w:val="22"/>
          <w:szCs w:val="22"/>
        </w:rPr>
        <w:t>/2021/1</w:t>
      </w:r>
    </w:p>
    <w:p w:rsidR="00303CB6" w:rsidRPr="00EE0D0C" w:rsidRDefault="00303CB6" w:rsidP="00303CB6">
      <w:pPr>
        <w:pStyle w:val="NoSpacing"/>
        <w:rPr>
          <w:rFonts w:ascii="Cambria" w:hAnsi="Cambria" w:cs="Times New Roman"/>
          <w:sz w:val="22"/>
          <w:szCs w:val="22"/>
        </w:rPr>
      </w:pPr>
      <w:r w:rsidRPr="00F77996">
        <w:rPr>
          <w:rFonts w:ascii="Cambria" w:hAnsi="Cambria" w:cs="Times New Roman"/>
          <w:sz w:val="22"/>
          <w:szCs w:val="22"/>
        </w:rPr>
        <w:t xml:space="preserve">Datum:   </w:t>
      </w:r>
      <w:r>
        <w:rPr>
          <w:rFonts w:ascii="Cambria" w:hAnsi="Cambria" w:cs="Times New Roman"/>
          <w:sz w:val="22"/>
          <w:szCs w:val="22"/>
        </w:rPr>
        <w:t xml:space="preserve"> 23. 7. 2021</w:t>
      </w:r>
    </w:p>
    <w:p w:rsidR="00303CB6" w:rsidRPr="00EE0D0C" w:rsidRDefault="00303CB6" w:rsidP="00303CB6">
      <w:pPr>
        <w:shd w:val="clear" w:color="auto" w:fill="FFFFFF"/>
        <w:spacing w:before="120"/>
        <w:ind w:left="17"/>
        <w:rPr>
          <w:rFonts w:ascii="Cambria" w:hAnsi="Cambria" w:cs="Times New Roman"/>
          <w:sz w:val="22"/>
          <w:szCs w:val="22"/>
        </w:rPr>
      </w:pPr>
    </w:p>
    <w:p w:rsidR="00303CB6" w:rsidRPr="00EE0D0C" w:rsidRDefault="00303CB6" w:rsidP="00303CB6">
      <w:pPr>
        <w:shd w:val="clear" w:color="auto" w:fill="FFFFFF"/>
        <w:spacing w:before="120"/>
        <w:ind w:left="17"/>
        <w:rPr>
          <w:rFonts w:ascii="Cambria" w:hAnsi="Cambria" w:cs="Times New Roman"/>
          <w:sz w:val="22"/>
          <w:szCs w:val="22"/>
        </w:rPr>
      </w:pPr>
      <w:r w:rsidRPr="00EE0D0C">
        <w:rPr>
          <w:rFonts w:ascii="Cambria" w:hAnsi="Cambria" w:cs="Times New Roman"/>
          <w:sz w:val="22"/>
          <w:szCs w:val="22"/>
        </w:rPr>
        <w:t>Datum objave na spletni strani Mestne občine Koper (</w:t>
      </w:r>
      <w:hyperlink r:id="rId10" w:history="1">
        <w:r w:rsidRPr="00EE0D0C">
          <w:rPr>
            <w:rFonts w:ascii="Cambria" w:hAnsi="Cambria" w:cs="Times New Roman"/>
            <w:sz w:val="22"/>
            <w:szCs w:val="22"/>
          </w:rPr>
          <w:t>www.koper.si</w:t>
        </w:r>
      </w:hyperlink>
      <w:r>
        <w:rPr>
          <w:rFonts w:ascii="Cambria" w:hAnsi="Cambria" w:cs="Times New Roman"/>
          <w:sz w:val="22"/>
          <w:szCs w:val="22"/>
        </w:rPr>
        <w:t xml:space="preserve">): </w:t>
      </w:r>
      <w:r w:rsidR="009E3DF7">
        <w:rPr>
          <w:rFonts w:ascii="Cambria" w:hAnsi="Cambria" w:cs="Times New Roman"/>
          <w:sz w:val="22"/>
          <w:szCs w:val="22"/>
        </w:rPr>
        <w:t>26. 7. 2021</w:t>
      </w:r>
      <w:bookmarkStart w:id="0" w:name="_GoBack"/>
      <w:bookmarkEnd w:id="0"/>
    </w:p>
    <w:p w:rsidR="00303CB6" w:rsidRPr="00EE0D0C" w:rsidRDefault="00303CB6" w:rsidP="00303CB6">
      <w:pPr>
        <w:shd w:val="clear" w:color="auto" w:fill="FFFFFF"/>
        <w:spacing w:before="120"/>
        <w:ind w:left="17"/>
        <w:rPr>
          <w:rFonts w:ascii="Cambria" w:hAnsi="Cambria" w:cs="Times New Roman"/>
          <w:sz w:val="22"/>
          <w:szCs w:val="22"/>
        </w:rPr>
      </w:pPr>
    </w:p>
    <w:p w:rsidR="00303CB6" w:rsidRPr="00EE0D0C" w:rsidRDefault="00303CB6" w:rsidP="00303CB6">
      <w:pPr>
        <w:rPr>
          <w:rFonts w:ascii="Cambria" w:hAnsi="Cambria" w:cs="Times New Roman"/>
          <w:sz w:val="22"/>
          <w:szCs w:val="22"/>
        </w:rPr>
      </w:pPr>
    </w:p>
    <w:p w:rsidR="00303CB6" w:rsidRPr="00EE0D0C" w:rsidRDefault="00303CB6" w:rsidP="00303CB6">
      <w:pPr>
        <w:tabs>
          <w:tab w:val="left" w:pos="5842"/>
        </w:tabs>
        <w:rPr>
          <w:rFonts w:ascii="Cambria" w:hAnsi="Cambria" w:cs="Times New Roman"/>
          <w:sz w:val="22"/>
          <w:szCs w:val="22"/>
        </w:rPr>
      </w:pPr>
      <w:r w:rsidRPr="00EE0D0C">
        <w:rPr>
          <w:rFonts w:ascii="Cambria" w:hAnsi="Cambria" w:cs="Times New Roman"/>
          <w:sz w:val="22"/>
          <w:szCs w:val="22"/>
        </w:rPr>
        <w:tab/>
        <w:t xml:space="preserve">                  ŽUPAN</w:t>
      </w:r>
    </w:p>
    <w:p w:rsidR="00303CB6" w:rsidRPr="00EE0D0C" w:rsidRDefault="00303CB6" w:rsidP="00303CB6">
      <w:pPr>
        <w:tabs>
          <w:tab w:val="left" w:pos="5842"/>
        </w:tabs>
        <w:rPr>
          <w:rFonts w:ascii="Cambria" w:hAnsi="Cambria" w:cs="Times New Roman"/>
          <w:sz w:val="22"/>
          <w:szCs w:val="22"/>
        </w:rPr>
      </w:pPr>
      <w:r w:rsidRPr="00EE0D0C">
        <w:rPr>
          <w:rFonts w:ascii="Cambria" w:hAnsi="Cambria" w:cs="Times New Roman"/>
          <w:sz w:val="22"/>
          <w:szCs w:val="22"/>
        </w:rPr>
        <w:tab/>
        <w:t xml:space="preserve">               Aleš Bržan</w:t>
      </w:r>
    </w:p>
    <w:p w:rsidR="00303CB6" w:rsidRPr="00EE0D0C" w:rsidRDefault="00303CB6" w:rsidP="00303CB6">
      <w:pPr>
        <w:rPr>
          <w:rFonts w:ascii="Cambria" w:hAnsi="Cambria"/>
          <w:sz w:val="22"/>
          <w:szCs w:val="22"/>
        </w:rPr>
      </w:pPr>
    </w:p>
    <w:p w:rsidR="00303CB6" w:rsidRPr="00EE0D0C" w:rsidRDefault="00303CB6" w:rsidP="00303CB6">
      <w:pPr>
        <w:rPr>
          <w:rFonts w:ascii="Cambria" w:hAnsi="Cambria"/>
          <w:sz w:val="22"/>
          <w:szCs w:val="22"/>
        </w:rPr>
      </w:pPr>
    </w:p>
    <w:p w:rsidR="00303CB6" w:rsidRPr="00EE0D0C" w:rsidRDefault="00303CB6" w:rsidP="00303CB6">
      <w:pPr>
        <w:rPr>
          <w:rFonts w:ascii="Cambria" w:hAnsi="Cambria"/>
          <w:sz w:val="22"/>
          <w:szCs w:val="22"/>
        </w:rPr>
      </w:pPr>
    </w:p>
    <w:p w:rsidR="00303CB6" w:rsidRPr="00EE0D0C" w:rsidRDefault="00303CB6" w:rsidP="00303CB6">
      <w:pPr>
        <w:rPr>
          <w:rFonts w:ascii="Cambria" w:hAnsi="Cambria"/>
          <w:sz w:val="22"/>
          <w:szCs w:val="22"/>
        </w:rPr>
      </w:pPr>
    </w:p>
    <w:p w:rsidR="00303CB6" w:rsidRPr="00EE0D0C" w:rsidRDefault="00303CB6" w:rsidP="00303CB6">
      <w:pPr>
        <w:rPr>
          <w:rFonts w:ascii="Cambria" w:hAnsi="Cambria"/>
          <w:sz w:val="22"/>
          <w:szCs w:val="22"/>
        </w:rPr>
      </w:pPr>
    </w:p>
    <w:p w:rsidR="00303CB6" w:rsidRPr="00EE0D0C" w:rsidRDefault="00303CB6" w:rsidP="00303CB6">
      <w:pPr>
        <w:rPr>
          <w:rFonts w:ascii="Cambria" w:hAnsi="Cambria"/>
          <w:sz w:val="22"/>
          <w:szCs w:val="22"/>
        </w:rPr>
      </w:pPr>
    </w:p>
    <w:p w:rsidR="00303CB6" w:rsidRPr="00EE0D0C" w:rsidRDefault="00303CB6" w:rsidP="00303CB6">
      <w:pPr>
        <w:rPr>
          <w:rFonts w:ascii="Cambria" w:hAnsi="Cambria"/>
          <w:sz w:val="22"/>
          <w:szCs w:val="22"/>
        </w:rPr>
      </w:pPr>
    </w:p>
    <w:p w:rsidR="00303CB6" w:rsidRPr="00EE0D0C" w:rsidRDefault="00303CB6" w:rsidP="00303CB6">
      <w:pPr>
        <w:rPr>
          <w:rFonts w:ascii="Cambria" w:hAnsi="Cambria" w:cs="Times New Roman"/>
          <w:sz w:val="22"/>
          <w:szCs w:val="22"/>
        </w:rPr>
      </w:pPr>
      <w:r w:rsidRPr="00EE0D0C">
        <w:rPr>
          <w:rFonts w:ascii="Cambria" w:hAnsi="Cambria" w:cs="Times New Roman"/>
          <w:sz w:val="22"/>
          <w:szCs w:val="22"/>
        </w:rPr>
        <w:t>Priloga:</w:t>
      </w:r>
    </w:p>
    <w:p w:rsidR="00303CB6" w:rsidRPr="00EE0D0C" w:rsidRDefault="00303CB6" w:rsidP="00303CB6">
      <w:pPr>
        <w:pStyle w:val="ListParagraph"/>
        <w:numPr>
          <w:ilvl w:val="0"/>
          <w:numId w:val="2"/>
        </w:numPr>
        <w:ind w:left="426"/>
        <w:jc w:val="both"/>
        <w:rPr>
          <w:rFonts w:ascii="Cambria" w:hAnsi="Cambria" w:cs="Times New Roman"/>
          <w:sz w:val="22"/>
          <w:szCs w:val="22"/>
        </w:rPr>
      </w:pPr>
      <w:r w:rsidRPr="00EE0D0C">
        <w:rPr>
          <w:rFonts w:ascii="Cambria" w:hAnsi="Cambria" w:cs="Times New Roman"/>
          <w:sz w:val="22"/>
          <w:szCs w:val="22"/>
        </w:rPr>
        <w:t>obrazec</w:t>
      </w:r>
      <w:r w:rsidRPr="00EE0D0C">
        <w:rPr>
          <w:rFonts w:ascii="Cambria" w:hAnsi="Cambria"/>
          <w:sz w:val="22"/>
          <w:szCs w:val="22"/>
        </w:rPr>
        <w:t xml:space="preserve"> </w:t>
      </w:r>
      <w:r w:rsidRPr="00EE0D0C">
        <w:rPr>
          <w:rFonts w:ascii="Cambria" w:hAnsi="Cambria" w:cs="Times New Roman"/>
          <w:sz w:val="22"/>
          <w:szCs w:val="22"/>
        </w:rPr>
        <w:t xml:space="preserve">Prijava na javni natečaj za uradniško delovno mesto Višji svetovalec </w:t>
      </w:r>
      <w:r>
        <w:rPr>
          <w:rFonts w:ascii="Cambria" w:hAnsi="Cambria" w:cs="Times New Roman"/>
          <w:sz w:val="22"/>
          <w:szCs w:val="22"/>
        </w:rPr>
        <w:t>–</w:t>
      </w:r>
      <w:r w:rsidRPr="00EE0D0C">
        <w:rPr>
          <w:rFonts w:ascii="Cambria" w:hAnsi="Cambria" w:cs="Times New Roman"/>
          <w:sz w:val="22"/>
          <w:szCs w:val="22"/>
        </w:rPr>
        <w:t xml:space="preserve"> </w:t>
      </w:r>
      <w:r>
        <w:rPr>
          <w:rFonts w:ascii="Cambria" w:hAnsi="Cambria" w:cs="Times New Roman"/>
          <w:sz w:val="22"/>
          <w:szCs w:val="22"/>
        </w:rPr>
        <w:t xml:space="preserve">občinski urbanist </w:t>
      </w:r>
      <w:r w:rsidRPr="00EE0D0C">
        <w:rPr>
          <w:rFonts w:ascii="Cambria" w:hAnsi="Cambria" w:cs="Times New Roman"/>
          <w:sz w:val="22"/>
          <w:szCs w:val="22"/>
        </w:rPr>
        <w:t>z izjavo o izpolnjevanju pogojev</w:t>
      </w:r>
    </w:p>
    <w:p w:rsidR="00303CB6" w:rsidRPr="00EE0D0C" w:rsidRDefault="00303CB6" w:rsidP="00303CB6">
      <w:pPr>
        <w:rPr>
          <w:rFonts w:ascii="Cambria" w:hAnsi="Cambria"/>
          <w:sz w:val="22"/>
          <w:szCs w:val="22"/>
        </w:rPr>
      </w:pPr>
    </w:p>
    <w:p w:rsidR="002A1E5B" w:rsidRDefault="009E3DF7"/>
    <w:sectPr w:rsidR="002A1E5B" w:rsidSect="009E7AF5">
      <w:footerReference w:type="default" r:id="rId11"/>
      <w:headerReference w:type="first" r:id="rId12"/>
      <w:footerReference w:type="first" r:id="rId13"/>
      <w:pgSz w:w="11909" w:h="16834" w:code="9"/>
      <w:pgMar w:top="1271" w:right="1440" w:bottom="1440" w:left="1418" w:header="568" w:footer="8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55" w:rsidRDefault="001A5085">
      <w:r>
        <w:separator/>
      </w:r>
    </w:p>
  </w:endnote>
  <w:endnote w:type="continuationSeparator" w:id="0">
    <w:p w:rsidR="00125C55" w:rsidRDefault="001A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812135"/>
      <w:docPartObj>
        <w:docPartGallery w:val="Page Numbers (Bottom of Page)"/>
        <w:docPartUnique/>
      </w:docPartObj>
    </w:sdtPr>
    <w:sdtEndPr/>
    <w:sdtContent>
      <w:p w:rsidR="00727343" w:rsidRDefault="00303CB6">
        <w:pPr>
          <w:pStyle w:val="Footer"/>
          <w:jc w:val="right"/>
          <w:rPr>
            <w:rFonts w:ascii="Times New Roman" w:hAnsi="Times New Roman" w:cs="Times New Roman"/>
          </w:rPr>
        </w:pPr>
        <w:r w:rsidRPr="00727343">
          <w:rPr>
            <w:rFonts w:ascii="Times New Roman" w:hAnsi="Times New Roman" w:cs="Times New Roman"/>
          </w:rPr>
          <w:fldChar w:fldCharType="begin"/>
        </w:r>
        <w:r w:rsidRPr="00727343">
          <w:rPr>
            <w:rFonts w:ascii="Times New Roman" w:hAnsi="Times New Roman" w:cs="Times New Roman"/>
          </w:rPr>
          <w:instrText>PAGE   \* MERGEFORMAT</w:instrText>
        </w:r>
        <w:r w:rsidRPr="00727343">
          <w:rPr>
            <w:rFonts w:ascii="Times New Roman" w:hAnsi="Times New Roman" w:cs="Times New Roman"/>
          </w:rPr>
          <w:fldChar w:fldCharType="separate"/>
        </w:r>
        <w:r w:rsidR="009E3DF7">
          <w:rPr>
            <w:rFonts w:ascii="Times New Roman" w:hAnsi="Times New Roman" w:cs="Times New Roman"/>
            <w:noProof/>
          </w:rPr>
          <w:t>3</w:t>
        </w:r>
        <w:r w:rsidRPr="00727343">
          <w:rPr>
            <w:rFonts w:ascii="Times New Roman" w:hAnsi="Times New Roman" w:cs="Times New Roman"/>
          </w:rPr>
          <w:fldChar w:fldCharType="end"/>
        </w:r>
      </w:p>
      <w:p w:rsidR="00727343" w:rsidRDefault="009E3DF7">
        <w:pPr>
          <w:pStyle w:val="Footer"/>
          <w:jc w:val="right"/>
        </w:pPr>
      </w:p>
    </w:sdtContent>
  </w:sdt>
  <w:p w:rsidR="00727343" w:rsidRDefault="009E3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434F84" w:rsidTr="008D7D33">
      <w:trPr>
        <w:trHeight w:val="618"/>
      </w:trPr>
      <w:tc>
        <w:tcPr>
          <w:tcW w:w="1851" w:type="dxa"/>
          <w:hideMark/>
        </w:tcPr>
        <w:p w:rsidR="00434F84" w:rsidRDefault="00303CB6" w:rsidP="00434F84">
          <w:pPr>
            <w:pStyle w:val="Footer"/>
            <w:tabs>
              <w:tab w:val="left" w:pos="0"/>
            </w:tabs>
            <w:rPr>
              <w:sz w:val="16"/>
            </w:rPr>
          </w:pPr>
          <w:r>
            <w:rPr>
              <w:noProof/>
              <w:sz w:val="16"/>
            </w:rPr>
            <w:drawing>
              <wp:inline distT="0" distB="0" distL="0" distR="0" wp14:anchorId="5FF5E4E3" wp14:editId="775AC482">
                <wp:extent cx="1038225" cy="466853"/>
                <wp:effectExtent l="0" t="0" r="0" b="9525"/>
                <wp:docPr id="12" name="Picture 12" descr="BVqi_4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BVqi_4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023" cy="469011"/>
                        </a:xfrm>
                        <a:prstGeom prst="rect">
                          <a:avLst/>
                        </a:prstGeom>
                        <a:noFill/>
                        <a:ln>
                          <a:noFill/>
                        </a:ln>
                      </pic:spPr>
                    </pic:pic>
                  </a:graphicData>
                </a:graphic>
              </wp:inline>
            </w:drawing>
          </w:r>
        </w:p>
      </w:tc>
      <w:tc>
        <w:tcPr>
          <w:tcW w:w="7352" w:type="dxa"/>
          <w:vAlign w:val="center"/>
        </w:tcPr>
        <w:p w:rsidR="00434F84" w:rsidRDefault="009E3DF7" w:rsidP="00434F84">
          <w:pPr>
            <w:pStyle w:val="Footer"/>
            <w:tabs>
              <w:tab w:val="left" w:pos="284"/>
            </w:tabs>
            <w:jc w:val="both"/>
            <w:rPr>
              <w:sz w:val="16"/>
            </w:rPr>
          </w:pPr>
        </w:p>
        <w:p w:rsidR="00434F84" w:rsidRPr="00434F84" w:rsidRDefault="00303CB6" w:rsidP="00434F84">
          <w:pPr>
            <w:pStyle w:val="Footer"/>
            <w:widowControl/>
            <w:tabs>
              <w:tab w:val="left" w:pos="0"/>
            </w:tabs>
            <w:autoSpaceDE/>
            <w:autoSpaceDN/>
            <w:adjustRightInd/>
            <w:jc w:val="both"/>
            <w:rPr>
              <w:rFonts w:ascii="Cambria" w:eastAsia="Times New Roman" w:hAnsi="Cambria" w:cs="Times New Roman"/>
              <w:sz w:val="16"/>
              <w:lang w:eastAsia="en-US"/>
            </w:rPr>
          </w:pPr>
          <w:r w:rsidRPr="00434F84">
            <w:rPr>
              <w:rFonts w:ascii="Cambria" w:eastAsia="Times New Roman" w:hAnsi="Cambria" w:cs="Times New Roman"/>
              <w:sz w:val="16"/>
              <w:lang w:eastAsia="en-US"/>
            </w:rPr>
            <w:t xml:space="preserve">Verdijeva ulica 10 – Via Giuseppe Verdi 10, 6000 Koper – </w:t>
          </w:r>
          <w:proofErr w:type="spellStart"/>
          <w:r w:rsidRPr="00434F84">
            <w:rPr>
              <w:rFonts w:ascii="Cambria" w:eastAsia="Times New Roman" w:hAnsi="Cambria" w:cs="Times New Roman"/>
              <w:sz w:val="16"/>
              <w:lang w:eastAsia="en-US"/>
            </w:rPr>
            <w:t>Capodistria</w:t>
          </w:r>
          <w:proofErr w:type="spellEnd"/>
          <w:r w:rsidRPr="00434F84">
            <w:rPr>
              <w:rFonts w:ascii="Cambria" w:eastAsia="Times New Roman" w:hAnsi="Cambria" w:cs="Times New Roman"/>
              <w:sz w:val="16"/>
              <w:lang w:eastAsia="en-US"/>
            </w:rPr>
            <w:t>, Slovenija, Tel. +386 (0)5 6646 228</w:t>
          </w:r>
        </w:p>
        <w:p w:rsidR="00434F84" w:rsidRDefault="009E3DF7" w:rsidP="00434F84">
          <w:pPr>
            <w:pStyle w:val="Footer"/>
            <w:tabs>
              <w:tab w:val="left" w:pos="284"/>
            </w:tabs>
            <w:jc w:val="right"/>
            <w:rPr>
              <w:sz w:val="16"/>
            </w:rPr>
          </w:pPr>
        </w:p>
      </w:tc>
    </w:tr>
  </w:tbl>
  <w:p w:rsidR="00434F84" w:rsidRDefault="009E3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55" w:rsidRDefault="001A5085">
      <w:r>
        <w:separator/>
      </w:r>
    </w:p>
  </w:footnote>
  <w:footnote w:type="continuationSeparator" w:id="0">
    <w:p w:rsidR="00125C55" w:rsidRDefault="001A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tblGrid>
    <w:tr w:rsidR="00434F84" w:rsidTr="008D7D33">
      <w:trPr>
        <w:trHeight w:val="20"/>
      </w:trPr>
      <w:tc>
        <w:tcPr>
          <w:tcW w:w="6238" w:type="dxa"/>
        </w:tcPr>
        <w:p w:rsidR="00434F84" w:rsidRDefault="00303CB6" w:rsidP="00434F84">
          <w:pPr>
            <w:tabs>
              <w:tab w:val="left" w:pos="1535"/>
            </w:tabs>
            <w:spacing w:after="100"/>
            <w:rPr>
              <w:sz w:val="24"/>
            </w:rPr>
          </w:pPr>
          <w:r>
            <w:object w:dxaOrig="2451"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5pt;height:71.3pt">
                <v:imagedata r:id="rId1" o:title=""/>
              </v:shape>
              <o:OLEObject Type="Embed" ProgID="CorelDraw.Graphic.20" ShapeID="_x0000_i1025" DrawAspect="Content" ObjectID="_1688809371" r:id="rId2"/>
            </w:object>
          </w:r>
        </w:p>
      </w:tc>
    </w:tr>
    <w:tr w:rsidR="00434F84" w:rsidRPr="00D9102B" w:rsidTr="008D7D33">
      <w:trPr>
        <w:trHeight w:val="20"/>
      </w:trPr>
      <w:tc>
        <w:tcPr>
          <w:tcW w:w="6238" w:type="dxa"/>
        </w:tcPr>
        <w:p w:rsidR="00434F84" w:rsidRPr="00434F84" w:rsidRDefault="00303CB6" w:rsidP="00434F84">
          <w:pPr>
            <w:tabs>
              <w:tab w:val="left" w:pos="1050"/>
            </w:tabs>
            <w:ind w:left="314"/>
            <w:rPr>
              <w:rFonts w:ascii="Cambria" w:eastAsia="Times New Roman" w:hAnsi="Cambria" w:cs="Times New Roman"/>
              <w:b/>
              <w:lang w:eastAsia="en-US"/>
            </w:rPr>
          </w:pPr>
          <w:r w:rsidRPr="00434F84">
            <w:rPr>
              <w:rFonts w:ascii="Cambria" w:eastAsia="Times New Roman" w:hAnsi="Cambria" w:cs="Times New Roman"/>
              <w:b/>
              <w:lang w:eastAsia="en-US"/>
            </w:rPr>
            <w:t xml:space="preserve">   Župan – </w:t>
          </w:r>
          <w:proofErr w:type="spellStart"/>
          <w:r w:rsidRPr="00434F84">
            <w:rPr>
              <w:rFonts w:ascii="Cambria" w:eastAsia="Times New Roman" w:hAnsi="Cambria" w:cs="Times New Roman"/>
              <w:b/>
              <w:lang w:eastAsia="en-US"/>
            </w:rPr>
            <w:t>Sindaco</w:t>
          </w:r>
          <w:proofErr w:type="spellEnd"/>
        </w:p>
        <w:p w:rsidR="00434F84" w:rsidRPr="00D9102B" w:rsidRDefault="009E3DF7" w:rsidP="00434F84">
          <w:pPr>
            <w:tabs>
              <w:tab w:val="left" w:pos="1050"/>
            </w:tabs>
            <w:spacing w:after="80"/>
            <w:rPr>
              <w:sz w:val="16"/>
              <w:szCs w:val="16"/>
            </w:rPr>
          </w:pPr>
        </w:p>
      </w:tc>
    </w:tr>
  </w:tbl>
  <w:p w:rsidR="00434F84" w:rsidRDefault="009E3DF7" w:rsidP="00877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2F6"/>
    <w:multiLevelType w:val="hybridMultilevel"/>
    <w:tmpl w:val="6D2CC6F2"/>
    <w:lvl w:ilvl="0" w:tplc="0424000F">
      <w:start w:val="1"/>
      <w:numFmt w:val="decimal"/>
      <w:lvlText w:val="%1."/>
      <w:lvlJc w:val="left"/>
      <w:pPr>
        <w:ind w:left="371" w:hanging="360"/>
      </w:pPr>
    </w:lvl>
    <w:lvl w:ilvl="1" w:tplc="04240019" w:tentative="1">
      <w:start w:val="1"/>
      <w:numFmt w:val="lowerLetter"/>
      <w:lvlText w:val="%2."/>
      <w:lvlJc w:val="left"/>
      <w:pPr>
        <w:ind w:left="1091" w:hanging="360"/>
      </w:pPr>
    </w:lvl>
    <w:lvl w:ilvl="2" w:tplc="0424001B" w:tentative="1">
      <w:start w:val="1"/>
      <w:numFmt w:val="lowerRoman"/>
      <w:lvlText w:val="%3."/>
      <w:lvlJc w:val="right"/>
      <w:pPr>
        <w:ind w:left="1811" w:hanging="180"/>
      </w:pPr>
    </w:lvl>
    <w:lvl w:ilvl="3" w:tplc="0424000F" w:tentative="1">
      <w:start w:val="1"/>
      <w:numFmt w:val="decimal"/>
      <w:lvlText w:val="%4."/>
      <w:lvlJc w:val="left"/>
      <w:pPr>
        <w:ind w:left="2531" w:hanging="360"/>
      </w:pPr>
    </w:lvl>
    <w:lvl w:ilvl="4" w:tplc="04240019" w:tentative="1">
      <w:start w:val="1"/>
      <w:numFmt w:val="lowerLetter"/>
      <w:lvlText w:val="%5."/>
      <w:lvlJc w:val="left"/>
      <w:pPr>
        <w:ind w:left="3251" w:hanging="360"/>
      </w:pPr>
    </w:lvl>
    <w:lvl w:ilvl="5" w:tplc="0424001B" w:tentative="1">
      <w:start w:val="1"/>
      <w:numFmt w:val="lowerRoman"/>
      <w:lvlText w:val="%6."/>
      <w:lvlJc w:val="right"/>
      <w:pPr>
        <w:ind w:left="3971" w:hanging="180"/>
      </w:pPr>
    </w:lvl>
    <w:lvl w:ilvl="6" w:tplc="0424000F" w:tentative="1">
      <w:start w:val="1"/>
      <w:numFmt w:val="decimal"/>
      <w:lvlText w:val="%7."/>
      <w:lvlJc w:val="left"/>
      <w:pPr>
        <w:ind w:left="4691" w:hanging="360"/>
      </w:pPr>
    </w:lvl>
    <w:lvl w:ilvl="7" w:tplc="04240019" w:tentative="1">
      <w:start w:val="1"/>
      <w:numFmt w:val="lowerLetter"/>
      <w:lvlText w:val="%8."/>
      <w:lvlJc w:val="left"/>
      <w:pPr>
        <w:ind w:left="5411" w:hanging="360"/>
      </w:pPr>
    </w:lvl>
    <w:lvl w:ilvl="8" w:tplc="0424001B" w:tentative="1">
      <w:start w:val="1"/>
      <w:numFmt w:val="lowerRoman"/>
      <w:lvlText w:val="%9."/>
      <w:lvlJc w:val="right"/>
      <w:pPr>
        <w:ind w:left="6131" w:hanging="180"/>
      </w:pPr>
    </w:lvl>
  </w:abstractNum>
  <w:abstractNum w:abstractNumId="1" w15:restartNumberingAfterBreak="0">
    <w:nsid w:val="1B0E1395"/>
    <w:multiLevelType w:val="hybridMultilevel"/>
    <w:tmpl w:val="676882EC"/>
    <w:lvl w:ilvl="0" w:tplc="F54023CC">
      <w:start w:val="3"/>
      <w:numFmt w:val="bullet"/>
      <w:pStyle w:val="Nastevanje"/>
      <w:lvlText w:val="–"/>
      <w:lvlJc w:val="left"/>
      <w:pPr>
        <w:ind w:left="720" w:hanging="360"/>
      </w:pPr>
      <w:rPr>
        <w:rFonts w:ascii="Times New Roman" w:eastAsia="Times New Roman" w:hAnsi="Times New Roman" w:hint="default"/>
        <w:color w:val="auto"/>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6945B7E"/>
    <w:multiLevelType w:val="hybridMultilevel"/>
    <w:tmpl w:val="A08CA2D8"/>
    <w:lvl w:ilvl="0" w:tplc="D722E596">
      <w:numFmt w:val="bullet"/>
      <w:lvlText w:val="-"/>
      <w:lvlJc w:val="left"/>
      <w:pPr>
        <w:ind w:left="384" w:hanging="360"/>
      </w:pPr>
      <w:rPr>
        <w:rFonts w:ascii="Times New Roman" w:eastAsiaTheme="minorEastAsia" w:hAnsi="Times New Roman" w:cs="Times New Roman" w:hint="default"/>
        <w:sz w:val="22"/>
      </w:rPr>
    </w:lvl>
    <w:lvl w:ilvl="1" w:tplc="04240003" w:tentative="1">
      <w:start w:val="1"/>
      <w:numFmt w:val="bullet"/>
      <w:lvlText w:val="o"/>
      <w:lvlJc w:val="left"/>
      <w:pPr>
        <w:ind w:left="1104" w:hanging="360"/>
      </w:pPr>
      <w:rPr>
        <w:rFonts w:ascii="Courier New" w:hAnsi="Courier New" w:cs="Courier New" w:hint="default"/>
      </w:rPr>
    </w:lvl>
    <w:lvl w:ilvl="2" w:tplc="04240005" w:tentative="1">
      <w:start w:val="1"/>
      <w:numFmt w:val="bullet"/>
      <w:lvlText w:val=""/>
      <w:lvlJc w:val="left"/>
      <w:pPr>
        <w:ind w:left="1824" w:hanging="360"/>
      </w:pPr>
      <w:rPr>
        <w:rFonts w:ascii="Wingdings" w:hAnsi="Wingdings" w:hint="default"/>
      </w:rPr>
    </w:lvl>
    <w:lvl w:ilvl="3" w:tplc="04240001" w:tentative="1">
      <w:start w:val="1"/>
      <w:numFmt w:val="bullet"/>
      <w:lvlText w:val=""/>
      <w:lvlJc w:val="left"/>
      <w:pPr>
        <w:ind w:left="2544" w:hanging="360"/>
      </w:pPr>
      <w:rPr>
        <w:rFonts w:ascii="Symbol" w:hAnsi="Symbol" w:hint="default"/>
      </w:rPr>
    </w:lvl>
    <w:lvl w:ilvl="4" w:tplc="04240003" w:tentative="1">
      <w:start w:val="1"/>
      <w:numFmt w:val="bullet"/>
      <w:lvlText w:val="o"/>
      <w:lvlJc w:val="left"/>
      <w:pPr>
        <w:ind w:left="3264" w:hanging="360"/>
      </w:pPr>
      <w:rPr>
        <w:rFonts w:ascii="Courier New" w:hAnsi="Courier New" w:cs="Courier New" w:hint="default"/>
      </w:rPr>
    </w:lvl>
    <w:lvl w:ilvl="5" w:tplc="04240005" w:tentative="1">
      <w:start w:val="1"/>
      <w:numFmt w:val="bullet"/>
      <w:lvlText w:val=""/>
      <w:lvlJc w:val="left"/>
      <w:pPr>
        <w:ind w:left="3984" w:hanging="360"/>
      </w:pPr>
      <w:rPr>
        <w:rFonts w:ascii="Wingdings" w:hAnsi="Wingdings" w:hint="default"/>
      </w:rPr>
    </w:lvl>
    <w:lvl w:ilvl="6" w:tplc="04240001" w:tentative="1">
      <w:start w:val="1"/>
      <w:numFmt w:val="bullet"/>
      <w:lvlText w:val=""/>
      <w:lvlJc w:val="left"/>
      <w:pPr>
        <w:ind w:left="4704" w:hanging="360"/>
      </w:pPr>
      <w:rPr>
        <w:rFonts w:ascii="Symbol" w:hAnsi="Symbol" w:hint="default"/>
      </w:rPr>
    </w:lvl>
    <w:lvl w:ilvl="7" w:tplc="04240003" w:tentative="1">
      <w:start w:val="1"/>
      <w:numFmt w:val="bullet"/>
      <w:lvlText w:val="o"/>
      <w:lvlJc w:val="left"/>
      <w:pPr>
        <w:ind w:left="5424" w:hanging="360"/>
      </w:pPr>
      <w:rPr>
        <w:rFonts w:ascii="Courier New" w:hAnsi="Courier New" w:cs="Courier New" w:hint="default"/>
      </w:rPr>
    </w:lvl>
    <w:lvl w:ilvl="8" w:tplc="04240005" w:tentative="1">
      <w:start w:val="1"/>
      <w:numFmt w:val="bullet"/>
      <w:lvlText w:val=""/>
      <w:lvlJc w:val="left"/>
      <w:pPr>
        <w:ind w:left="6144" w:hanging="360"/>
      </w:pPr>
      <w:rPr>
        <w:rFonts w:ascii="Wingdings" w:hAnsi="Wingdings" w:hint="default"/>
      </w:rPr>
    </w:lvl>
  </w:abstractNum>
  <w:abstractNum w:abstractNumId="3" w15:restartNumberingAfterBreak="0">
    <w:nsid w:val="5C4D4007"/>
    <w:multiLevelType w:val="hybridMultilevel"/>
    <w:tmpl w:val="F96ADB2E"/>
    <w:lvl w:ilvl="0" w:tplc="03B6D9B2">
      <w:numFmt w:val="bullet"/>
      <w:lvlText w:val="-"/>
      <w:lvlJc w:val="left"/>
      <w:pPr>
        <w:ind w:left="389" w:hanging="360"/>
      </w:pPr>
      <w:rPr>
        <w:rFonts w:ascii="Arial" w:eastAsiaTheme="minorEastAsia" w:hAnsi="Arial" w:cs="Arial" w:hint="default"/>
      </w:rPr>
    </w:lvl>
    <w:lvl w:ilvl="1" w:tplc="04240003" w:tentative="1">
      <w:start w:val="1"/>
      <w:numFmt w:val="bullet"/>
      <w:lvlText w:val="o"/>
      <w:lvlJc w:val="left"/>
      <w:pPr>
        <w:ind w:left="1109" w:hanging="360"/>
      </w:pPr>
      <w:rPr>
        <w:rFonts w:ascii="Courier New" w:hAnsi="Courier New" w:cs="Courier New" w:hint="default"/>
      </w:rPr>
    </w:lvl>
    <w:lvl w:ilvl="2" w:tplc="04240005" w:tentative="1">
      <w:start w:val="1"/>
      <w:numFmt w:val="bullet"/>
      <w:lvlText w:val=""/>
      <w:lvlJc w:val="left"/>
      <w:pPr>
        <w:ind w:left="1829" w:hanging="360"/>
      </w:pPr>
      <w:rPr>
        <w:rFonts w:ascii="Wingdings" w:hAnsi="Wingdings" w:hint="default"/>
      </w:rPr>
    </w:lvl>
    <w:lvl w:ilvl="3" w:tplc="04240001" w:tentative="1">
      <w:start w:val="1"/>
      <w:numFmt w:val="bullet"/>
      <w:lvlText w:val=""/>
      <w:lvlJc w:val="left"/>
      <w:pPr>
        <w:ind w:left="2549" w:hanging="360"/>
      </w:pPr>
      <w:rPr>
        <w:rFonts w:ascii="Symbol" w:hAnsi="Symbol" w:hint="default"/>
      </w:rPr>
    </w:lvl>
    <w:lvl w:ilvl="4" w:tplc="04240003" w:tentative="1">
      <w:start w:val="1"/>
      <w:numFmt w:val="bullet"/>
      <w:lvlText w:val="o"/>
      <w:lvlJc w:val="left"/>
      <w:pPr>
        <w:ind w:left="3269" w:hanging="360"/>
      </w:pPr>
      <w:rPr>
        <w:rFonts w:ascii="Courier New" w:hAnsi="Courier New" w:cs="Courier New" w:hint="default"/>
      </w:rPr>
    </w:lvl>
    <w:lvl w:ilvl="5" w:tplc="04240005" w:tentative="1">
      <w:start w:val="1"/>
      <w:numFmt w:val="bullet"/>
      <w:lvlText w:val=""/>
      <w:lvlJc w:val="left"/>
      <w:pPr>
        <w:ind w:left="3989" w:hanging="360"/>
      </w:pPr>
      <w:rPr>
        <w:rFonts w:ascii="Wingdings" w:hAnsi="Wingdings" w:hint="default"/>
      </w:rPr>
    </w:lvl>
    <w:lvl w:ilvl="6" w:tplc="04240001" w:tentative="1">
      <w:start w:val="1"/>
      <w:numFmt w:val="bullet"/>
      <w:lvlText w:val=""/>
      <w:lvlJc w:val="left"/>
      <w:pPr>
        <w:ind w:left="4709" w:hanging="360"/>
      </w:pPr>
      <w:rPr>
        <w:rFonts w:ascii="Symbol" w:hAnsi="Symbol" w:hint="default"/>
      </w:rPr>
    </w:lvl>
    <w:lvl w:ilvl="7" w:tplc="04240003" w:tentative="1">
      <w:start w:val="1"/>
      <w:numFmt w:val="bullet"/>
      <w:lvlText w:val="o"/>
      <w:lvlJc w:val="left"/>
      <w:pPr>
        <w:ind w:left="5429" w:hanging="360"/>
      </w:pPr>
      <w:rPr>
        <w:rFonts w:ascii="Courier New" w:hAnsi="Courier New" w:cs="Courier New" w:hint="default"/>
      </w:rPr>
    </w:lvl>
    <w:lvl w:ilvl="8" w:tplc="04240005" w:tentative="1">
      <w:start w:val="1"/>
      <w:numFmt w:val="bullet"/>
      <w:lvlText w:val=""/>
      <w:lvlJc w:val="left"/>
      <w:pPr>
        <w:ind w:left="6149" w:hanging="360"/>
      </w:pPr>
      <w:rPr>
        <w:rFonts w:ascii="Wingdings" w:hAnsi="Wingdings" w:hint="default"/>
      </w:rPr>
    </w:lvl>
  </w:abstractNum>
  <w:abstractNum w:abstractNumId="4" w15:restartNumberingAfterBreak="0">
    <w:nsid w:val="75B45D00"/>
    <w:multiLevelType w:val="hybridMultilevel"/>
    <w:tmpl w:val="C354E906"/>
    <w:lvl w:ilvl="0" w:tplc="28BE4D9A">
      <w:start w:val="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B6"/>
    <w:rsid w:val="00003C48"/>
    <w:rsid w:val="000D3130"/>
    <w:rsid w:val="00125C55"/>
    <w:rsid w:val="00147840"/>
    <w:rsid w:val="001A5085"/>
    <w:rsid w:val="002441A6"/>
    <w:rsid w:val="00303CB6"/>
    <w:rsid w:val="0036713C"/>
    <w:rsid w:val="004D1B54"/>
    <w:rsid w:val="006C23F2"/>
    <w:rsid w:val="00802A1E"/>
    <w:rsid w:val="009E3DF7"/>
    <w:rsid w:val="00A424AC"/>
    <w:rsid w:val="00BE575D"/>
    <w:rsid w:val="00C27A6B"/>
    <w:rsid w:val="00C349EB"/>
    <w:rsid w:val="00E225FB"/>
    <w:rsid w:val="00E65B4E"/>
    <w:rsid w:val="00E67A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D18AC1F"/>
  <w15:chartTrackingRefBased/>
  <w15:docId w15:val="{6D6C3AA4-1D4C-4316-8551-0D44738B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CB6"/>
    <w:pPr>
      <w:widowControl w:val="0"/>
      <w:autoSpaceDE w:val="0"/>
      <w:autoSpaceDN w:val="0"/>
      <w:adjustRightInd w:val="0"/>
      <w:spacing w:after="0" w:line="240" w:lineRule="auto"/>
    </w:pPr>
    <w:rPr>
      <w:rFonts w:ascii="Arial" w:eastAsiaTheme="minorEastAsia" w:hAnsi="Arial" w:cs="Arial"/>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3CB6"/>
    <w:pPr>
      <w:tabs>
        <w:tab w:val="center" w:pos="4320"/>
        <w:tab w:val="right" w:pos="8640"/>
      </w:tabs>
    </w:pPr>
  </w:style>
  <w:style w:type="character" w:customStyle="1" w:styleId="HeaderChar">
    <w:name w:val="Header Char"/>
    <w:basedOn w:val="DefaultParagraphFont"/>
    <w:link w:val="Header"/>
    <w:rsid w:val="00303CB6"/>
    <w:rPr>
      <w:rFonts w:ascii="Arial" w:eastAsiaTheme="minorEastAsia" w:hAnsi="Arial" w:cs="Arial"/>
      <w:sz w:val="20"/>
      <w:szCs w:val="20"/>
      <w:lang w:eastAsia="sl-SI"/>
    </w:rPr>
  </w:style>
  <w:style w:type="paragraph" w:styleId="Footer">
    <w:name w:val="footer"/>
    <w:basedOn w:val="Normal"/>
    <w:link w:val="FooterChar"/>
    <w:uiPriority w:val="99"/>
    <w:rsid w:val="00303CB6"/>
    <w:pPr>
      <w:tabs>
        <w:tab w:val="center" w:pos="4320"/>
        <w:tab w:val="right" w:pos="8640"/>
      </w:tabs>
    </w:pPr>
  </w:style>
  <w:style w:type="character" w:customStyle="1" w:styleId="FooterChar">
    <w:name w:val="Footer Char"/>
    <w:basedOn w:val="DefaultParagraphFont"/>
    <w:link w:val="Footer"/>
    <w:uiPriority w:val="99"/>
    <w:rsid w:val="00303CB6"/>
    <w:rPr>
      <w:rFonts w:ascii="Arial" w:eastAsiaTheme="minorEastAsia" w:hAnsi="Arial" w:cs="Arial"/>
      <w:sz w:val="20"/>
      <w:szCs w:val="20"/>
      <w:lang w:eastAsia="sl-SI"/>
    </w:rPr>
  </w:style>
  <w:style w:type="paragraph" w:styleId="ListParagraph">
    <w:name w:val="List Paragraph"/>
    <w:basedOn w:val="Normal"/>
    <w:uiPriority w:val="34"/>
    <w:qFormat/>
    <w:rsid w:val="00303CB6"/>
    <w:pPr>
      <w:ind w:left="720"/>
      <w:contextualSpacing/>
    </w:pPr>
  </w:style>
  <w:style w:type="table" w:styleId="TableGrid">
    <w:name w:val="Table Grid"/>
    <w:basedOn w:val="TableNormal"/>
    <w:uiPriority w:val="59"/>
    <w:rsid w:val="00303CB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tevanje">
    <w:name w:val="Nastevanje"/>
    <w:basedOn w:val="ListParagraph"/>
    <w:link w:val="NastevanjeChar"/>
    <w:autoRedefine/>
    <w:uiPriority w:val="1"/>
    <w:qFormat/>
    <w:rsid w:val="00303CB6"/>
    <w:pPr>
      <w:numPr>
        <w:numId w:val="4"/>
      </w:numPr>
      <w:adjustRightInd/>
      <w:contextualSpacing w:val="0"/>
      <w:jc w:val="both"/>
    </w:pPr>
    <w:rPr>
      <w:rFonts w:ascii="Times New Roman" w:eastAsia="Times New Roman" w:hAnsi="Times New Roman" w:cs="Times New Roman"/>
      <w:sz w:val="22"/>
      <w:szCs w:val="22"/>
      <w:lang w:eastAsia="en-US"/>
    </w:rPr>
  </w:style>
  <w:style w:type="character" w:customStyle="1" w:styleId="NastevanjeChar">
    <w:name w:val="Nastevanje Char"/>
    <w:link w:val="Nastevanje"/>
    <w:uiPriority w:val="1"/>
    <w:locked/>
    <w:rsid w:val="00303CB6"/>
    <w:rPr>
      <w:rFonts w:ascii="Times New Roman" w:eastAsia="Times New Roman" w:hAnsi="Times New Roman" w:cs="Times New Roman"/>
    </w:rPr>
  </w:style>
  <w:style w:type="paragraph" w:styleId="NoSpacing">
    <w:name w:val="No Spacing"/>
    <w:uiPriority w:val="1"/>
    <w:qFormat/>
    <w:rsid w:val="00303CB6"/>
    <w:pPr>
      <w:widowControl w:val="0"/>
      <w:autoSpaceDE w:val="0"/>
      <w:autoSpaceDN w:val="0"/>
      <w:adjustRightInd w:val="0"/>
      <w:spacing w:after="0" w:line="240" w:lineRule="auto"/>
    </w:pPr>
    <w:rPr>
      <w:rFonts w:ascii="Arial" w:eastAsiaTheme="minorEastAsia" w:hAnsi="Arial" w:cs="Arial"/>
      <w:sz w:val="20"/>
      <w:szCs w:val="20"/>
      <w:lang w:eastAsia="sl-SI"/>
    </w:rPr>
  </w:style>
  <w:style w:type="paragraph" w:styleId="BalloonText">
    <w:name w:val="Balloon Text"/>
    <w:basedOn w:val="Normal"/>
    <w:link w:val="BalloonTextChar"/>
    <w:uiPriority w:val="99"/>
    <w:semiHidden/>
    <w:unhideWhenUsed/>
    <w:rsid w:val="00303C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CB6"/>
    <w:rPr>
      <w:rFonts w:ascii="Segoe UI" w:eastAsiaTheme="minorEastAsia"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20-01-276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oper.si" TargetMode="External"/><Relationship Id="rId4" Type="http://schemas.openxmlformats.org/officeDocument/2006/relationships/webSettings" Target="webSettings.xml"/><Relationship Id="rId9" Type="http://schemas.openxmlformats.org/officeDocument/2006/relationships/hyperlink" Target="mailto:obcina@koper.si"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1866</Words>
  <Characters>10637</Characters>
  <Application>Microsoft Office Word</Application>
  <DocSecurity>0</DocSecurity>
  <Lines>88</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MOK</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Bogdana Novak</dc:creator>
  <cp:keywords/>
  <dc:description/>
  <cp:lastModifiedBy>Katja Turk</cp:lastModifiedBy>
  <cp:revision>3</cp:revision>
  <cp:lastPrinted>2021-07-23T06:48:00Z</cp:lastPrinted>
  <dcterms:created xsi:type="dcterms:W3CDTF">2021-07-26T10:56:00Z</dcterms:created>
  <dcterms:modified xsi:type="dcterms:W3CDTF">2021-07-26T10:56:00Z</dcterms:modified>
</cp:coreProperties>
</file>