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9547" w14:textId="35488256" w:rsidR="0016082F" w:rsidRPr="00B8248B" w:rsidRDefault="0016082F" w:rsidP="006D28FE">
      <w:pPr>
        <w:pStyle w:val="Header"/>
        <w:tabs>
          <w:tab w:val="clear" w:pos="4320"/>
          <w:tab w:val="clear" w:pos="8640"/>
        </w:tabs>
        <w:ind w:right="5768"/>
        <w:jc w:val="center"/>
        <w:rPr>
          <w:lang w:val="sl-SI"/>
        </w:rPr>
      </w:pPr>
      <w:r w:rsidRPr="00CF4638">
        <w:rPr>
          <w:lang w:val="sl-SI"/>
        </w:rPr>
        <w:tab/>
      </w:r>
      <w:r w:rsidR="006D28FE">
        <w:rPr>
          <w:noProof/>
          <w:lang w:val="sl-SI" w:eastAsia="sl-SI"/>
        </w:rPr>
        <w:drawing>
          <wp:anchor distT="0" distB="0" distL="114300" distR="114300" simplePos="0" relativeHeight="251659264" behindDoc="0" locked="0" layoutInCell="1" allowOverlap="1" wp14:anchorId="39BCF296" wp14:editId="6D2F54F6">
            <wp:simplePos x="0" y="0"/>
            <wp:positionH relativeFrom="margin">
              <wp:align>center</wp:align>
            </wp:positionH>
            <wp:positionV relativeFrom="margin">
              <wp:align>top</wp:align>
            </wp:positionV>
            <wp:extent cx="2368578" cy="14136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578" cy="1413630"/>
                    </a:xfrm>
                    <a:prstGeom prst="rect">
                      <a:avLst/>
                    </a:prstGeom>
                  </pic:spPr>
                </pic:pic>
              </a:graphicData>
            </a:graphic>
          </wp:anchor>
        </w:drawing>
      </w:r>
    </w:p>
    <w:p w14:paraId="7325D015" w14:textId="550F4258" w:rsidR="0016082F" w:rsidRPr="00B8248B" w:rsidRDefault="0016082F" w:rsidP="00B8248B">
      <w:pPr>
        <w:pStyle w:val="Header"/>
        <w:ind w:right="5910"/>
        <w:rPr>
          <w:lang w:val="sl-SI"/>
        </w:rPr>
      </w:pPr>
    </w:p>
    <w:p w14:paraId="457108E7" w14:textId="77777777" w:rsidR="00304FDD" w:rsidRPr="00B8248B" w:rsidRDefault="00304FDD" w:rsidP="00B8248B">
      <w:pPr>
        <w:pStyle w:val="Header"/>
        <w:ind w:right="5910"/>
        <w:rPr>
          <w:lang w:val="sl-SI"/>
        </w:rPr>
      </w:pPr>
    </w:p>
    <w:p w14:paraId="3982F810" w14:textId="77777777" w:rsidR="006D28FE" w:rsidRDefault="006D28FE" w:rsidP="00B8248B">
      <w:pPr>
        <w:tabs>
          <w:tab w:val="left" w:pos="2835"/>
        </w:tabs>
        <w:ind w:left="1980" w:hanging="1980"/>
        <w:jc w:val="center"/>
        <w:rPr>
          <w:rFonts w:cstheme="minorHAnsi"/>
          <w:b/>
          <w:lang w:val="sl-SI"/>
        </w:rPr>
      </w:pPr>
    </w:p>
    <w:p w14:paraId="1438905E" w14:textId="2A45E5C2" w:rsidR="006D28FE" w:rsidRDefault="006D28FE" w:rsidP="00B8248B">
      <w:pPr>
        <w:tabs>
          <w:tab w:val="left" w:pos="2835"/>
        </w:tabs>
        <w:ind w:left="1980" w:hanging="1980"/>
        <w:jc w:val="center"/>
        <w:rPr>
          <w:rFonts w:cstheme="minorHAnsi"/>
          <w:b/>
          <w:lang w:val="sl-SI"/>
        </w:rPr>
      </w:pPr>
    </w:p>
    <w:p w14:paraId="568C1AB1" w14:textId="77777777" w:rsidR="00F43B6F" w:rsidRDefault="00F43B6F" w:rsidP="00B8248B">
      <w:pPr>
        <w:tabs>
          <w:tab w:val="left" w:pos="2835"/>
        </w:tabs>
        <w:ind w:left="1980" w:hanging="1980"/>
        <w:jc w:val="center"/>
        <w:rPr>
          <w:rFonts w:cstheme="minorHAnsi"/>
          <w:b/>
          <w:lang w:val="sl-SI"/>
        </w:rPr>
      </w:pPr>
    </w:p>
    <w:p w14:paraId="036B7E66" w14:textId="77777777" w:rsidR="006D28FE" w:rsidRDefault="006D28FE" w:rsidP="00B8248B">
      <w:pPr>
        <w:tabs>
          <w:tab w:val="left" w:pos="2835"/>
        </w:tabs>
        <w:ind w:left="1980" w:hanging="1980"/>
        <w:jc w:val="center"/>
        <w:rPr>
          <w:rFonts w:cstheme="minorHAnsi"/>
          <w:b/>
          <w:lang w:val="sl-SI"/>
        </w:rPr>
      </w:pPr>
    </w:p>
    <w:p w14:paraId="2B8111AA" w14:textId="77777777" w:rsidR="006D28FE" w:rsidRDefault="006D28FE" w:rsidP="00B8248B">
      <w:pPr>
        <w:tabs>
          <w:tab w:val="left" w:pos="2835"/>
        </w:tabs>
        <w:ind w:left="1980" w:hanging="1980"/>
        <w:jc w:val="center"/>
        <w:rPr>
          <w:rFonts w:cstheme="minorHAnsi"/>
          <w:b/>
          <w:lang w:val="sl-SI"/>
        </w:rPr>
      </w:pPr>
    </w:p>
    <w:p w14:paraId="44C1B33E" w14:textId="77777777" w:rsidR="006D28FE" w:rsidRDefault="006D28FE" w:rsidP="00B8248B">
      <w:pPr>
        <w:tabs>
          <w:tab w:val="left" w:pos="2835"/>
        </w:tabs>
        <w:ind w:left="1980" w:hanging="1980"/>
        <w:jc w:val="center"/>
        <w:rPr>
          <w:rFonts w:cstheme="minorHAnsi"/>
          <w:b/>
          <w:lang w:val="sl-SI"/>
        </w:rPr>
      </w:pPr>
    </w:p>
    <w:p w14:paraId="46B75514" w14:textId="77777777" w:rsidR="006D28FE" w:rsidRDefault="006D28FE" w:rsidP="00B8248B">
      <w:pPr>
        <w:tabs>
          <w:tab w:val="left" w:pos="2835"/>
        </w:tabs>
        <w:ind w:left="1980" w:hanging="1980"/>
        <w:jc w:val="center"/>
        <w:rPr>
          <w:rFonts w:cstheme="minorHAnsi"/>
          <w:b/>
          <w:lang w:val="sl-SI"/>
        </w:rPr>
      </w:pPr>
    </w:p>
    <w:p w14:paraId="120F4E43" w14:textId="77777777" w:rsidR="006D28FE" w:rsidRDefault="006D28FE" w:rsidP="00B8248B">
      <w:pPr>
        <w:tabs>
          <w:tab w:val="left" w:pos="2835"/>
        </w:tabs>
        <w:ind w:left="1980" w:hanging="1980"/>
        <w:jc w:val="center"/>
        <w:rPr>
          <w:rFonts w:cstheme="minorHAnsi"/>
          <w:b/>
          <w:lang w:val="sl-SI"/>
        </w:rPr>
      </w:pPr>
    </w:p>
    <w:p w14:paraId="02477CE0" w14:textId="77777777" w:rsidR="006D28FE" w:rsidRDefault="006D28FE" w:rsidP="00B8248B">
      <w:pPr>
        <w:tabs>
          <w:tab w:val="left" w:pos="2835"/>
        </w:tabs>
        <w:ind w:left="1980" w:hanging="1980"/>
        <w:jc w:val="center"/>
        <w:rPr>
          <w:rFonts w:cstheme="minorHAnsi"/>
          <w:b/>
          <w:lang w:val="sl-SI"/>
        </w:rPr>
      </w:pPr>
    </w:p>
    <w:p w14:paraId="6F2ABC92" w14:textId="3218E260" w:rsidR="006D28FE" w:rsidRDefault="006D28FE" w:rsidP="00B8248B">
      <w:pPr>
        <w:tabs>
          <w:tab w:val="left" w:pos="2835"/>
        </w:tabs>
        <w:ind w:left="1980" w:hanging="1980"/>
        <w:jc w:val="center"/>
        <w:rPr>
          <w:rFonts w:cstheme="minorHAnsi"/>
          <w:b/>
          <w:lang w:val="sl-SI"/>
        </w:rPr>
      </w:pPr>
    </w:p>
    <w:p w14:paraId="7FB13E49" w14:textId="4DAF6650" w:rsidR="006D28FE" w:rsidRDefault="006D28FE" w:rsidP="00B8248B">
      <w:pPr>
        <w:tabs>
          <w:tab w:val="left" w:pos="2835"/>
        </w:tabs>
        <w:ind w:left="1980" w:hanging="1980"/>
        <w:jc w:val="center"/>
        <w:rPr>
          <w:rFonts w:cstheme="minorHAnsi"/>
          <w:b/>
          <w:lang w:val="sl-SI"/>
        </w:rPr>
      </w:pPr>
    </w:p>
    <w:p w14:paraId="5CF4E533" w14:textId="3A09C313" w:rsidR="006D28FE" w:rsidRDefault="006D28FE" w:rsidP="00B8248B">
      <w:pPr>
        <w:tabs>
          <w:tab w:val="left" w:pos="2835"/>
        </w:tabs>
        <w:ind w:left="1980" w:hanging="1980"/>
        <w:jc w:val="center"/>
        <w:rPr>
          <w:rFonts w:cstheme="minorHAnsi"/>
          <w:b/>
          <w:lang w:val="sl-SI"/>
        </w:rPr>
      </w:pPr>
    </w:p>
    <w:p w14:paraId="238D78CF" w14:textId="3C6875E7" w:rsidR="006D28FE" w:rsidRDefault="006D28FE" w:rsidP="00B8248B">
      <w:pPr>
        <w:tabs>
          <w:tab w:val="left" w:pos="2835"/>
        </w:tabs>
        <w:ind w:left="1980" w:hanging="1980"/>
        <w:jc w:val="center"/>
        <w:rPr>
          <w:rFonts w:cstheme="minorHAnsi"/>
          <w:b/>
          <w:lang w:val="sl-SI"/>
        </w:rPr>
      </w:pPr>
    </w:p>
    <w:p w14:paraId="0E7FEAAD" w14:textId="5C5AAB77" w:rsidR="00747FF7" w:rsidRDefault="00747FF7" w:rsidP="00B8248B">
      <w:pPr>
        <w:tabs>
          <w:tab w:val="left" w:pos="2835"/>
        </w:tabs>
        <w:ind w:left="1980" w:hanging="1980"/>
        <w:jc w:val="center"/>
        <w:rPr>
          <w:rFonts w:cstheme="minorHAnsi"/>
          <w:b/>
          <w:lang w:val="sl-SI"/>
        </w:rPr>
      </w:pPr>
    </w:p>
    <w:p w14:paraId="1D70CC0D" w14:textId="341A018E" w:rsidR="00747FF7" w:rsidRDefault="00747FF7" w:rsidP="00B8248B">
      <w:pPr>
        <w:tabs>
          <w:tab w:val="left" w:pos="2835"/>
        </w:tabs>
        <w:ind w:left="1980" w:hanging="1980"/>
        <w:jc w:val="center"/>
        <w:rPr>
          <w:rFonts w:cstheme="minorHAnsi"/>
          <w:b/>
          <w:lang w:val="sl-SI"/>
        </w:rPr>
      </w:pPr>
    </w:p>
    <w:p w14:paraId="64BA60D4" w14:textId="77777777" w:rsidR="00747FF7" w:rsidRDefault="00747FF7" w:rsidP="00B8248B">
      <w:pPr>
        <w:tabs>
          <w:tab w:val="left" w:pos="2835"/>
        </w:tabs>
        <w:ind w:left="1980" w:hanging="1980"/>
        <w:jc w:val="center"/>
        <w:rPr>
          <w:rFonts w:cstheme="minorHAnsi"/>
          <w:b/>
          <w:lang w:val="sl-SI"/>
        </w:rPr>
      </w:pPr>
    </w:p>
    <w:p w14:paraId="5F3F7DC3" w14:textId="77777777" w:rsidR="006D28FE" w:rsidRDefault="006D28FE" w:rsidP="00B8248B">
      <w:pPr>
        <w:tabs>
          <w:tab w:val="left" w:pos="2835"/>
        </w:tabs>
        <w:ind w:left="1980" w:hanging="1980"/>
        <w:jc w:val="center"/>
        <w:rPr>
          <w:rFonts w:cstheme="minorHAnsi"/>
          <w:b/>
          <w:lang w:val="sl-SI"/>
        </w:rPr>
      </w:pPr>
    </w:p>
    <w:p w14:paraId="1C9B9F6C" w14:textId="0B8E5A4C" w:rsidR="00304FDD" w:rsidRPr="00D70893" w:rsidRDefault="00304FDD" w:rsidP="00B8248B">
      <w:pPr>
        <w:tabs>
          <w:tab w:val="left" w:pos="2835"/>
        </w:tabs>
        <w:ind w:left="1980" w:hanging="1980"/>
        <w:jc w:val="center"/>
        <w:rPr>
          <w:rFonts w:cstheme="minorHAnsi"/>
          <w:b/>
          <w:sz w:val="22"/>
          <w:lang w:val="sl-SI"/>
        </w:rPr>
      </w:pPr>
      <w:r w:rsidRPr="00D70893">
        <w:rPr>
          <w:rFonts w:cstheme="minorHAnsi"/>
          <w:b/>
          <w:sz w:val="22"/>
          <w:lang w:val="sl-SI"/>
        </w:rPr>
        <w:t>DOKUMENTACIJA</w:t>
      </w:r>
    </w:p>
    <w:p w14:paraId="193FB885" w14:textId="77777777" w:rsidR="00304FDD" w:rsidRPr="00D70893" w:rsidRDefault="00304FDD" w:rsidP="00B8248B">
      <w:pPr>
        <w:tabs>
          <w:tab w:val="left" w:pos="2835"/>
        </w:tabs>
        <w:jc w:val="center"/>
        <w:rPr>
          <w:rFonts w:cstheme="minorHAnsi"/>
          <w:b/>
          <w:sz w:val="22"/>
          <w:lang w:val="sl-SI"/>
        </w:rPr>
      </w:pPr>
      <w:r w:rsidRPr="00D70893">
        <w:rPr>
          <w:rFonts w:cstheme="minorHAnsi"/>
          <w:b/>
          <w:sz w:val="22"/>
          <w:lang w:val="sl-SI"/>
        </w:rPr>
        <w:t xml:space="preserve">JAVNEGA NATEČAJA ZA IZBOR ŽUPANOVEGA OLJČNEGA OLJA </w:t>
      </w:r>
    </w:p>
    <w:p w14:paraId="3C968854" w14:textId="6AA8E344" w:rsidR="00304FDD" w:rsidRPr="00D70893" w:rsidRDefault="00304FDD" w:rsidP="00B8248B">
      <w:pPr>
        <w:tabs>
          <w:tab w:val="left" w:pos="2835"/>
        </w:tabs>
        <w:jc w:val="center"/>
        <w:rPr>
          <w:rFonts w:cstheme="minorHAnsi"/>
          <w:b/>
          <w:sz w:val="22"/>
          <w:lang w:val="sl-SI"/>
        </w:rPr>
      </w:pPr>
      <w:r w:rsidRPr="00D70893">
        <w:rPr>
          <w:rFonts w:cstheme="minorHAnsi"/>
          <w:b/>
          <w:sz w:val="22"/>
          <w:lang w:val="sl-SI"/>
        </w:rPr>
        <w:t>MESTNE OBČINE KOPER ZA LETO 202</w:t>
      </w:r>
      <w:r w:rsidR="00A32056">
        <w:rPr>
          <w:rFonts w:cstheme="minorHAnsi"/>
          <w:b/>
          <w:sz w:val="22"/>
          <w:lang w:val="sl-SI"/>
        </w:rPr>
        <w:t>3</w:t>
      </w:r>
    </w:p>
    <w:p w14:paraId="75F8D953" w14:textId="77777777" w:rsidR="00304FDD" w:rsidRPr="00D70893" w:rsidRDefault="00304FDD" w:rsidP="00B8248B">
      <w:pPr>
        <w:jc w:val="both"/>
        <w:rPr>
          <w:rFonts w:cstheme="minorHAnsi"/>
          <w:b/>
          <w:sz w:val="22"/>
          <w:lang w:val="sl-SI"/>
        </w:rPr>
      </w:pPr>
    </w:p>
    <w:p w14:paraId="66B64B0C" w14:textId="77777777" w:rsidR="00304FDD" w:rsidRPr="00B8248B" w:rsidRDefault="00304FDD" w:rsidP="00B8248B">
      <w:pPr>
        <w:jc w:val="both"/>
        <w:rPr>
          <w:rFonts w:cstheme="minorHAnsi"/>
          <w:lang w:val="sl-SI"/>
        </w:rPr>
      </w:pPr>
    </w:p>
    <w:p w14:paraId="7A69FBF9" w14:textId="77777777" w:rsidR="00304FDD" w:rsidRPr="00B8248B" w:rsidRDefault="00304FDD" w:rsidP="00B8248B">
      <w:pPr>
        <w:jc w:val="both"/>
        <w:rPr>
          <w:rFonts w:cstheme="minorHAnsi"/>
          <w:lang w:val="sl-SI"/>
        </w:rPr>
      </w:pPr>
    </w:p>
    <w:p w14:paraId="4EF47FE2" w14:textId="77777777" w:rsidR="00304FDD" w:rsidRPr="00B8248B" w:rsidRDefault="00304FDD" w:rsidP="00B8248B">
      <w:pPr>
        <w:jc w:val="both"/>
        <w:rPr>
          <w:rFonts w:cstheme="minorHAnsi"/>
          <w:lang w:val="sl-SI"/>
        </w:rPr>
      </w:pPr>
    </w:p>
    <w:p w14:paraId="14DAE7D5" w14:textId="77777777" w:rsidR="00304FDD" w:rsidRPr="00B8248B" w:rsidRDefault="00304FDD" w:rsidP="00B8248B">
      <w:pPr>
        <w:jc w:val="both"/>
        <w:rPr>
          <w:rFonts w:cstheme="minorHAnsi"/>
          <w:lang w:val="sl-SI"/>
        </w:rPr>
      </w:pPr>
    </w:p>
    <w:p w14:paraId="2CFC8AFB" w14:textId="21C88E7D" w:rsidR="00304FDD" w:rsidRDefault="00304FDD" w:rsidP="00B8248B">
      <w:pPr>
        <w:jc w:val="both"/>
        <w:rPr>
          <w:rFonts w:cstheme="minorHAnsi"/>
          <w:lang w:val="sl-SI"/>
        </w:rPr>
      </w:pPr>
    </w:p>
    <w:p w14:paraId="260F136D" w14:textId="2B68F10D" w:rsidR="006D28FE" w:rsidRDefault="006D28FE" w:rsidP="00B8248B">
      <w:pPr>
        <w:jc w:val="both"/>
        <w:rPr>
          <w:rFonts w:cstheme="minorHAnsi"/>
          <w:lang w:val="sl-SI"/>
        </w:rPr>
      </w:pPr>
    </w:p>
    <w:p w14:paraId="73F438E4" w14:textId="7B37735E" w:rsidR="006D28FE" w:rsidRDefault="006D28FE" w:rsidP="00B8248B">
      <w:pPr>
        <w:jc w:val="both"/>
        <w:rPr>
          <w:rFonts w:cstheme="minorHAnsi"/>
          <w:lang w:val="sl-SI"/>
        </w:rPr>
      </w:pPr>
    </w:p>
    <w:p w14:paraId="1951D6C2" w14:textId="73A8A2D2" w:rsidR="006D28FE" w:rsidRDefault="006D28FE" w:rsidP="00B8248B">
      <w:pPr>
        <w:jc w:val="both"/>
        <w:rPr>
          <w:rFonts w:cstheme="minorHAnsi"/>
          <w:lang w:val="sl-SI"/>
        </w:rPr>
      </w:pPr>
    </w:p>
    <w:p w14:paraId="277B4408" w14:textId="3EEDB68E" w:rsidR="006D28FE" w:rsidRDefault="006D28FE" w:rsidP="00B8248B">
      <w:pPr>
        <w:jc w:val="both"/>
        <w:rPr>
          <w:rFonts w:cstheme="minorHAnsi"/>
          <w:lang w:val="sl-SI"/>
        </w:rPr>
      </w:pPr>
    </w:p>
    <w:p w14:paraId="408142A6" w14:textId="39E6A4B6" w:rsidR="006D28FE" w:rsidRDefault="006D28FE" w:rsidP="00B8248B">
      <w:pPr>
        <w:jc w:val="both"/>
        <w:rPr>
          <w:rFonts w:cstheme="minorHAnsi"/>
          <w:lang w:val="sl-SI"/>
        </w:rPr>
      </w:pPr>
    </w:p>
    <w:p w14:paraId="60499BC1" w14:textId="02E91974" w:rsidR="006D28FE" w:rsidRDefault="006D28FE" w:rsidP="00B8248B">
      <w:pPr>
        <w:jc w:val="both"/>
        <w:rPr>
          <w:rFonts w:cstheme="minorHAnsi"/>
          <w:lang w:val="sl-SI"/>
        </w:rPr>
      </w:pPr>
    </w:p>
    <w:p w14:paraId="43821E8E" w14:textId="71DAF5E4" w:rsidR="006D28FE" w:rsidRDefault="006D28FE" w:rsidP="00B8248B">
      <w:pPr>
        <w:jc w:val="both"/>
        <w:rPr>
          <w:rFonts w:cstheme="minorHAnsi"/>
          <w:lang w:val="sl-SI"/>
        </w:rPr>
      </w:pPr>
    </w:p>
    <w:p w14:paraId="78182788" w14:textId="51B18869" w:rsidR="006D28FE" w:rsidRDefault="006D28FE" w:rsidP="00B8248B">
      <w:pPr>
        <w:jc w:val="both"/>
        <w:rPr>
          <w:rFonts w:cstheme="minorHAnsi"/>
          <w:lang w:val="sl-SI"/>
        </w:rPr>
      </w:pPr>
    </w:p>
    <w:p w14:paraId="22CB15AA" w14:textId="417500AD" w:rsidR="006D28FE" w:rsidRDefault="006D28FE" w:rsidP="00B8248B">
      <w:pPr>
        <w:jc w:val="both"/>
        <w:rPr>
          <w:rFonts w:cstheme="minorHAnsi"/>
          <w:lang w:val="sl-SI"/>
        </w:rPr>
      </w:pPr>
    </w:p>
    <w:p w14:paraId="2AB94431" w14:textId="2079DD66" w:rsidR="006D28FE" w:rsidRDefault="006D28FE" w:rsidP="00B8248B">
      <w:pPr>
        <w:jc w:val="both"/>
        <w:rPr>
          <w:rFonts w:cstheme="minorHAnsi"/>
          <w:lang w:val="sl-SI"/>
        </w:rPr>
      </w:pPr>
    </w:p>
    <w:p w14:paraId="7E2F6479" w14:textId="7B2E6EAA" w:rsidR="006D28FE" w:rsidRDefault="006D28FE" w:rsidP="00B8248B">
      <w:pPr>
        <w:jc w:val="both"/>
        <w:rPr>
          <w:rFonts w:cstheme="minorHAnsi"/>
          <w:lang w:val="sl-SI"/>
        </w:rPr>
      </w:pPr>
    </w:p>
    <w:p w14:paraId="3F586193" w14:textId="3CA41AF2" w:rsidR="006D28FE" w:rsidRDefault="006D28FE" w:rsidP="00B8248B">
      <w:pPr>
        <w:jc w:val="both"/>
        <w:rPr>
          <w:rFonts w:cstheme="minorHAnsi"/>
          <w:lang w:val="sl-SI"/>
        </w:rPr>
      </w:pPr>
    </w:p>
    <w:p w14:paraId="7EAA87E2" w14:textId="6F2BDE5D" w:rsidR="006D28FE" w:rsidRDefault="006D28FE" w:rsidP="00B8248B">
      <w:pPr>
        <w:jc w:val="both"/>
        <w:rPr>
          <w:rFonts w:cstheme="minorHAnsi"/>
          <w:lang w:val="sl-SI"/>
        </w:rPr>
      </w:pPr>
    </w:p>
    <w:p w14:paraId="00FE79F8" w14:textId="3D99CD06" w:rsidR="006D28FE" w:rsidRDefault="006D28FE" w:rsidP="00B8248B">
      <w:pPr>
        <w:jc w:val="both"/>
        <w:rPr>
          <w:rFonts w:cstheme="minorHAnsi"/>
          <w:lang w:val="sl-SI"/>
        </w:rPr>
      </w:pPr>
    </w:p>
    <w:p w14:paraId="505B4648" w14:textId="58A41B0F" w:rsidR="006D28FE" w:rsidRDefault="006D28FE" w:rsidP="00B8248B">
      <w:pPr>
        <w:jc w:val="both"/>
        <w:rPr>
          <w:rFonts w:cstheme="minorHAnsi"/>
          <w:lang w:val="sl-SI"/>
        </w:rPr>
      </w:pPr>
    </w:p>
    <w:p w14:paraId="2AAF05A9" w14:textId="1778FDDD" w:rsidR="006D28FE" w:rsidRDefault="006D28FE" w:rsidP="00B8248B">
      <w:pPr>
        <w:jc w:val="both"/>
        <w:rPr>
          <w:rFonts w:cstheme="minorHAnsi"/>
          <w:lang w:val="sl-SI"/>
        </w:rPr>
      </w:pPr>
    </w:p>
    <w:p w14:paraId="17AFB61E" w14:textId="4AEA6488" w:rsidR="006D28FE" w:rsidRDefault="006D28FE" w:rsidP="00B8248B">
      <w:pPr>
        <w:jc w:val="both"/>
        <w:rPr>
          <w:rFonts w:cstheme="minorHAnsi"/>
          <w:lang w:val="sl-SI"/>
        </w:rPr>
      </w:pPr>
    </w:p>
    <w:p w14:paraId="1D1F81C3" w14:textId="5CC1CCD6" w:rsidR="006D28FE" w:rsidRDefault="006D28FE" w:rsidP="00B8248B">
      <w:pPr>
        <w:jc w:val="both"/>
        <w:rPr>
          <w:rFonts w:cstheme="minorHAnsi"/>
          <w:lang w:val="sl-SI"/>
        </w:rPr>
      </w:pPr>
    </w:p>
    <w:p w14:paraId="6F6C864A" w14:textId="77777777" w:rsidR="00304FDD" w:rsidRPr="00B8248B" w:rsidRDefault="00304FDD" w:rsidP="00B8248B">
      <w:pPr>
        <w:jc w:val="both"/>
        <w:rPr>
          <w:rFonts w:cstheme="minorHAnsi"/>
          <w:lang w:val="sl-SI"/>
        </w:rPr>
      </w:pPr>
    </w:p>
    <w:p w14:paraId="3168AD2F" w14:textId="77777777" w:rsidR="00304FDD" w:rsidRPr="00B8248B" w:rsidRDefault="00304FDD" w:rsidP="00B8248B">
      <w:pPr>
        <w:jc w:val="both"/>
        <w:rPr>
          <w:rFonts w:cstheme="minorHAnsi"/>
          <w:lang w:val="sl-SI"/>
        </w:rPr>
      </w:pPr>
      <w:r w:rsidRPr="00B8248B">
        <w:rPr>
          <w:rFonts w:cstheme="minorHAnsi"/>
          <w:lang w:val="sl-SI"/>
        </w:rPr>
        <w:t>VSEBINA:</w:t>
      </w:r>
    </w:p>
    <w:p w14:paraId="17C8B7EC" w14:textId="77777777" w:rsidR="00304FDD" w:rsidRPr="00B8248B" w:rsidRDefault="00304FDD" w:rsidP="00B8248B">
      <w:pPr>
        <w:jc w:val="both"/>
        <w:rPr>
          <w:rFonts w:cstheme="minorHAnsi"/>
          <w:lang w:val="sl-SI"/>
        </w:rPr>
      </w:pPr>
    </w:p>
    <w:p w14:paraId="0A449608" w14:textId="77777777" w:rsidR="00304FDD" w:rsidRPr="00B8248B" w:rsidRDefault="00304FDD" w:rsidP="00B8248B">
      <w:pPr>
        <w:jc w:val="both"/>
        <w:rPr>
          <w:rFonts w:cstheme="minorHAnsi"/>
          <w:lang w:val="sl-SI"/>
        </w:rPr>
      </w:pPr>
    </w:p>
    <w:p w14:paraId="043C545A" w14:textId="77777777" w:rsidR="00304FDD" w:rsidRPr="00B8248B" w:rsidRDefault="00304FDD" w:rsidP="00B8248B">
      <w:pPr>
        <w:pStyle w:val="Heading1"/>
        <w:numPr>
          <w:ilvl w:val="0"/>
          <w:numId w:val="22"/>
        </w:numPr>
        <w:suppressAutoHyphens/>
        <w:spacing w:before="0" w:after="0"/>
        <w:ind w:hanging="398"/>
        <w:jc w:val="both"/>
        <w:rPr>
          <w:rFonts w:ascii="Cambria" w:hAnsi="Cambria" w:cstheme="minorHAnsi"/>
          <w:b w:val="0"/>
          <w:sz w:val="20"/>
          <w:lang w:val="sl-SI"/>
        </w:rPr>
      </w:pPr>
      <w:r w:rsidRPr="00B8248B">
        <w:rPr>
          <w:rFonts w:ascii="Cambria" w:hAnsi="Cambria" w:cstheme="minorHAnsi"/>
          <w:b w:val="0"/>
          <w:sz w:val="20"/>
          <w:lang w:val="sl-SI"/>
        </w:rPr>
        <w:t>Besedilo javnega natečaja</w:t>
      </w:r>
    </w:p>
    <w:p w14:paraId="197CB0F4" w14:textId="77777777" w:rsidR="00304FDD" w:rsidRPr="00B8248B" w:rsidRDefault="00304FDD" w:rsidP="00B8248B">
      <w:pPr>
        <w:pStyle w:val="Heading1"/>
        <w:numPr>
          <w:ilvl w:val="0"/>
          <w:numId w:val="22"/>
        </w:numPr>
        <w:suppressAutoHyphens/>
        <w:spacing w:before="0" w:after="0"/>
        <w:ind w:hanging="398"/>
        <w:jc w:val="both"/>
        <w:rPr>
          <w:rFonts w:ascii="Cambria" w:hAnsi="Cambria" w:cstheme="minorHAnsi"/>
          <w:b w:val="0"/>
          <w:sz w:val="20"/>
          <w:lang w:val="sl-SI"/>
        </w:rPr>
      </w:pPr>
      <w:r w:rsidRPr="00B8248B">
        <w:rPr>
          <w:rFonts w:ascii="Cambria" w:hAnsi="Cambria" w:cstheme="minorHAnsi"/>
          <w:b w:val="0"/>
          <w:sz w:val="20"/>
          <w:lang w:val="sl-SI"/>
        </w:rPr>
        <w:t xml:space="preserve">Prijavni obrazec </w:t>
      </w:r>
    </w:p>
    <w:p w14:paraId="5F9D3337" w14:textId="77777777" w:rsidR="00304FDD" w:rsidRPr="00B8248B" w:rsidRDefault="00304FDD" w:rsidP="00B8248B">
      <w:pPr>
        <w:jc w:val="both"/>
        <w:rPr>
          <w:rFonts w:cstheme="minorHAnsi"/>
          <w:lang w:val="sl-SI"/>
        </w:rPr>
      </w:pPr>
    </w:p>
    <w:p w14:paraId="2CC2B620" w14:textId="16E7541F" w:rsidR="00304FDD" w:rsidRDefault="00304FDD" w:rsidP="00B8248B">
      <w:pPr>
        <w:jc w:val="both"/>
        <w:rPr>
          <w:rFonts w:cstheme="minorHAnsi"/>
          <w:lang w:val="sl-SI"/>
        </w:rPr>
      </w:pPr>
    </w:p>
    <w:p w14:paraId="4392F4B7" w14:textId="77777777" w:rsidR="00E14208" w:rsidRPr="00B8248B" w:rsidRDefault="00E14208" w:rsidP="00B8248B">
      <w:pPr>
        <w:jc w:val="both"/>
        <w:rPr>
          <w:rFonts w:cstheme="minorHAnsi"/>
          <w:lang w:val="sl-SI"/>
        </w:rPr>
      </w:pPr>
    </w:p>
    <w:p w14:paraId="59E7D3A7" w14:textId="77777777" w:rsidR="00E14208" w:rsidRPr="00E14208" w:rsidRDefault="00E14208" w:rsidP="00E14208">
      <w:pPr>
        <w:rPr>
          <w:lang w:val="sl-SI"/>
        </w:rPr>
      </w:pPr>
    </w:p>
    <w:p w14:paraId="3A1CEDC1" w14:textId="77777777" w:rsidR="00304FDD" w:rsidRPr="00B8248B" w:rsidRDefault="00304FDD" w:rsidP="00B8248B">
      <w:pPr>
        <w:pStyle w:val="Heading4"/>
        <w:rPr>
          <w:rFonts w:cstheme="minorHAnsi"/>
        </w:rPr>
      </w:pPr>
    </w:p>
    <w:p w14:paraId="02D9D4C4" w14:textId="6B10F6F0" w:rsidR="00304FDD" w:rsidRPr="00B8248B" w:rsidRDefault="00304FDD" w:rsidP="00B8248B">
      <w:pPr>
        <w:pStyle w:val="Heading4"/>
        <w:rPr>
          <w:rFonts w:cstheme="minorHAnsi"/>
        </w:rPr>
      </w:pPr>
      <w:r w:rsidRPr="00B8248B">
        <w:rPr>
          <w:rFonts w:cstheme="minorHAnsi"/>
        </w:rPr>
        <w:t>Številka:</w:t>
      </w:r>
      <w:r w:rsidR="00D70893">
        <w:rPr>
          <w:rFonts w:cstheme="minorHAnsi"/>
        </w:rPr>
        <w:t xml:space="preserve"> </w:t>
      </w:r>
      <w:r w:rsidR="00B33F49">
        <w:rPr>
          <w:rFonts w:cstheme="minorHAnsi"/>
        </w:rPr>
        <w:t>322-210/2022</w:t>
      </w:r>
    </w:p>
    <w:p w14:paraId="79C419E6" w14:textId="596EB599" w:rsidR="00304FDD" w:rsidRPr="00B8248B" w:rsidRDefault="00304FDD" w:rsidP="00B8248B">
      <w:pPr>
        <w:pStyle w:val="Heading4"/>
        <w:rPr>
          <w:rFonts w:cstheme="minorHAnsi"/>
        </w:rPr>
      </w:pPr>
      <w:r w:rsidRPr="00B8248B">
        <w:rPr>
          <w:rFonts w:cstheme="minorHAnsi"/>
        </w:rPr>
        <w:t xml:space="preserve">Datum: </w:t>
      </w:r>
      <w:r w:rsidR="00412815">
        <w:rPr>
          <w:rFonts w:cstheme="minorHAnsi"/>
        </w:rPr>
        <w:t>19. 12. 2022</w:t>
      </w:r>
    </w:p>
    <w:p w14:paraId="73227D52" w14:textId="77777777" w:rsidR="00304FDD" w:rsidRPr="00B8248B" w:rsidRDefault="00304FDD" w:rsidP="00B8248B">
      <w:pPr>
        <w:jc w:val="both"/>
        <w:rPr>
          <w:rFonts w:cstheme="minorHAnsi"/>
          <w:b/>
          <w:lang w:val="sl-SI"/>
        </w:rPr>
      </w:pPr>
    </w:p>
    <w:p w14:paraId="46C2DDEC" w14:textId="49D3FEF2" w:rsidR="00304FDD" w:rsidRPr="00B8248B" w:rsidRDefault="006D28FE" w:rsidP="00B8248B">
      <w:pPr>
        <w:pageBreakBefore/>
        <w:tabs>
          <w:tab w:val="left" w:pos="2835"/>
        </w:tabs>
        <w:jc w:val="both"/>
        <w:rPr>
          <w:rFonts w:cstheme="minorHAnsi"/>
          <w:b/>
          <w:bCs/>
          <w:lang w:val="sl-SI"/>
        </w:rPr>
      </w:pPr>
      <w:r>
        <w:rPr>
          <w:rFonts w:cstheme="minorHAnsi"/>
          <w:b/>
          <w:bCs/>
          <w:lang w:val="sl-SI"/>
        </w:rPr>
        <w:lastRenderedPageBreak/>
        <w:t>I</w:t>
      </w:r>
      <w:r w:rsidR="00304FDD" w:rsidRPr="00B8248B">
        <w:rPr>
          <w:rFonts w:cstheme="minorHAnsi"/>
          <w:b/>
          <w:bCs/>
          <w:lang w:val="sl-SI"/>
        </w:rPr>
        <w:t>. BESEDILO JAVNEGA NATEČAJA</w:t>
      </w:r>
    </w:p>
    <w:p w14:paraId="3CC89135" w14:textId="77777777" w:rsidR="00304FDD" w:rsidRPr="00B8248B" w:rsidRDefault="00304FDD" w:rsidP="00B8248B">
      <w:pPr>
        <w:jc w:val="both"/>
        <w:rPr>
          <w:rFonts w:cstheme="minorHAnsi"/>
          <w:b/>
          <w:lang w:val="sl-SI"/>
        </w:rPr>
      </w:pPr>
    </w:p>
    <w:p w14:paraId="75777C5C" w14:textId="77777777" w:rsidR="00304FDD" w:rsidRPr="00B8248B" w:rsidRDefault="00304FDD" w:rsidP="00B8248B">
      <w:pPr>
        <w:jc w:val="both"/>
        <w:rPr>
          <w:rFonts w:cstheme="minorHAnsi"/>
          <w:b/>
          <w:lang w:val="sl-SI"/>
        </w:rPr>
      </w:pPr>
    </w:p>
    <w:p w14:paraId="03EADB06" w14:textId="389CFF7B" w:rsidR="00304FDD" w:rsidRDefault="00304FDD" w:rsidP="00B8248B">
      <w:pPr>
        <w:jc w:val="both"/>
        <w:rPr>
          <w:rFonts w:cstheme="minorHAnsi"/>
          <w:b/>
          <w:lang w:val="sl-SI"/>
        </w:rPr>
      </w:pPr>
      <w:r w:rsidRPr="00B8248B">
        <w:rPr>
          <w:rFonts w:cstheme="minorHAnsi"/>
          <w:b/>
          <w:lang w:val="sl-SI"/>
        </w:rPr>
        <w:t xml:space="preserve">JAVNI NATEČAJ ZA IZBOR ŽUPANOVEGA OLJČNEGA OLJA MESTNE OBČINE KOPER ZA LETO </w:t>
      </w:r>
      <w:r w:rsidR="00884C23">
        <w:rPr>
          <w:rFonts w:cstheme="minorHAnsi"/>
          <w:b/>
          <w:lang w:val="sl-SI"/>
        </w:rPr>
        <w:t>2023</w:t>
      </w:r>
    </w:p>
    <w:p w14:paraId="63E1238F" w14:textId="77777777" w:rsidR="00304FDD" w:rsidRPr="00B8248B" w:rsidRDefault="00304FDD" w:rsidP="00B8248B">
      <w:pPr>
        <w:jc w:val="both"/>
        <w:rPr>
          <w:rFonts w:cstheme="minorHAnsi"/>
          <w:b/>
          <w:bCs/>
          <w:lang w:val="sl-SI"/>
        </w:rPr>
      </w:pPr>
    </w:p>
    <w:p w14:paraId="4F1E0F7F" w14:textId="3592F26A" w:rsidR="00304FDD" w:rsidRPr="00B8248B" w:rsidRDefault="00304FDD" w:rsidP="00B8248B">
      <w:pPr>
        <w:pStyle w:val="BodyText"/>
        <w:numPr>
          <w:ilvl w:val="0"/>
          <w:numId w:val="29"/>
        </w:numPr>
        <w:tabs>
          <w:tab w:val="left" w:pos="0"/>
          <w:tab w:val="left" w:pos="284"/>
        </w:tabs>
        <w:suppressAutoHyphens/>
        <w:rPr>
          <w:rFonts w:ascii="Cambria" w:hAnsi="Cambria" w:cstheme="minorHAnsi"/>
          <w:sz w:val="20"/>
        </w:rPr>
      </w:pPr>
      <w:r w:rsidRPr="00B8248B">
        <w:rPr>
          <w:rFonts w:ascii="Cambria" w:hAnsi="Cambria" w:cstheme="minorHAnsi"/>
          <w:b/>
          <w:sz w:val="20"/>
        </w:rPr>
        <w:t>PREDMET JAVNEGA NATEČAJA</w:t>
      </w:r>
      <w:r w:rsidRPr="00B8248B">
        <w:rPr>
          <w:rFonts w:ascii="Cambria" w:hAnsi="Cambria" w:cstheme="minorHAnsi"/>
          <w:sz w:val="20"/>
        </w:rPr>
        <w:t xml:space="preserve"> je izbor Županovega oljčnega olja Mestne občine Koper za leto </w:t>
      </w:r>
      <w:r w:rsidR="00884C23">
        <w:rPr>
          <w:rFonts w:ascii="Cambria" w:hAnsi="Cambria" w:cstheme="minorHAnsi"/>
          <w:sz w:val="20"/>
        </w:rPr>
        <w:t>2023</w:t>
      </w:r>
      <w:r w:rsidRPr="00B8248B">
        <w:rPr>
          <w:rFonts w:ascii="Cambria" w:hAnsi="Cambria" w:cstheme="minorHAnsi"/>
          <w:sz w:val="20"/>
        </w:rPr>
        <w:t>.</w:t>
      </w:r>
    </w:p>
    <w:p w14:paraId="4F456037" w14:textId="77777777" w:rsidR="00304FDD" w:rsidRPr="00B8248B" w:rsidRDefault="00304FDD" w:rsidP="00B8248B">
      <w:pPr>
        <w:pStyle w:val="BodyText"/>
        <w:rPr>
          <w:rFonts w:ascii="Cambria" w:hAnsi="Cambria" w:cstheme="minorHAnsi"/>
          <w:b/>
          <w:sz w:val="20"/>
        </w:rPr>
      </w:pPr>
    </w:p>
    <w:p w14:paraId="3388F918" w14:textId="77777777" w:rsidR="00304FDD" w:rsidRPr="00B8248B" w:rsidRDefault="00304FDD" w:rsidP="00B8248B">
      <w:pPr>
        <w:numPr>
          <w:ilvl w:val="0"/>
          <w:numId w:val="29"/>
        </w:numPr>
        <w:suppressAutoHyphens/>
        <w:jc w:val="both"/>
        <w:rPr>
          <w:rFonts w:cstheme="minorHAnsi"/>
          <w:b/>
          <w:lang w:val="sl-SI"/>
        </w:rPr>
      </w:pPr>
      <w:r w:rsidRPr="00B8248B">
        <w:rPr>
          <w:rFonts w:cstheme="minorHAnsi"/>
          <w:b/>
          <w:lang w:val="sl-SI"/>
        </w:rPr>
        <w:t xml:space="preserve">POGOJI IN MERILA </w:t>
      </w:r>
    </w:p>
    <w:p w14:paraId="01804F0E" w14:textId="77777777" w:rsidR="00304FDD" w:rsidRPr="00B8248B" w:rsidRDefault="00304FDD" w:rsidP="00B8248B">
      <w:pPr>
        <w:suppressAutoHyphens/>
        <w:jc w:val="both"/>
        <w:rPr>
          <w:rFonts w:cstheme="minorHAnsi"/>
          <w:b/>
          <w:lang w:val="sl-SI"/>
        </w:rPr>
      </w:pPr>
    </w:p>
    <w:p w14:paraId="2E300C9F" w14:textId="4DD39FC3" w:rsidR="002A3AB1" w:rsidRPr="00B8248B" w:rsidRDefault="00304FDD" w:rsidP="00B8248B">
      <w:pPr>
        <w:suppressAutoHyphens/>
        <w:jc w:val="both"/>
        <w:rPr>
          <w:rFonts w:cstheme="minorHAnsi"/>
          <w:b/>
          <w:lang w:val="sl-SI"/>
        </w:rPr>
      </w:pPr>
      <w:r w:rsidRPr="00B8248B">
        <w:rPr>
          <w:rFonts w:cstheme="minorHAnsi"/>
          <w:b/>
          <w:lang w:val="sl-SI"/>
        </w:rPr>
        <w:t>Pogoji natečaja:</w:t>
      </w:r>
    </w:p>
    <w:p w14:paraId="2B9D7626" w14:textId="77777777" w:rsidR="00304FDD" w:rsidRPr="00B8248B" w:rsidRDefault="00304FDD" w:rsidP="00B8248B">
      <w:pPr>
        <w:jc w:val="both"/>
        <w:rPr>
          <w:rFonts w:cstheme="minorHAnsi"/>
          <w:lang w:val="sl-SI"/>
        </w:rPr>
      </w:pPr>
      <w:r w:rsidRPr="00B8248B">
        <w:rPr>
          <w:rFonts w:cstheme="minorHAnsi"/>
          <w:lang w:val="sl-SI"/>
        </w:rPr>
        <w:t xml:space="preserve">Na natečaju lahko sodelujejo registrirani pridelovalci (ekstra) deviškega oljčnega olja (v nadaljevanju: sodelujoči): </w:t>
      </w:r>
    </w:p>
    <w:p w14:paraId="52CA6C6A" w14:textId="77777777" w:rsidR="00304FDD" w:rsidRPr="00B8248B" w:rsidRDefault="00304FDD" w:rsidP="00B8248B">
      <w:pPr>
        <w:numPr>
          <w:ilvl w:val="0"/>
          <w:numId w:val="30"/>
        </w:numPr>
        <w:suppressAutoHyphens/>
        <w:rPr>
          <w:rFonts w:cstheme="minorHAnsi"/>
          <w:lang w:val="sl-SI"/>
        </w:rPr>
      </w:pPr>
      <w:r w:rsidRPr="00B8248B">
        <w:rPr>
          <w:rFonts w:cstheme="minorHAnsi"/>
          <w:lang w:val="sl-SI"/>
        </w:rPr>
        <w:t>s stalnim prebivališčem v Mestni občini Koper,</w:t>
      </w:r>
    </w:p>
    <w:p w14:paraId="3AAE0BD4" w14:textId="77777777" w:rsidR="00304FDD" w:rsidRPr="00B8248B" w:rsidRDefault="00304FDD" w:rsidP="00B8248B">
      <w:pPr>
        <w:numPr>
          <w:ilvl w:val="0"/>
          <w:numId w:val="30"/>
        </w:numPr>
        <w:suppressAutoHyphens/>
        <w:rPr>
          <w:rFonts w:cstheme="minorHAnsi"/>
          <w:lang w:val="sl-SI"/>
        </w:rPr>
      </w:pPr>
      <w:r w:rsidRPr="00B8248B">
        <w:rPr>
          <w:rFonts w:cstheme="minorHAnsi"/>
          <w:lang w:val="sl-SI"/>
        </w:rPr>
        <w:t>ki so vpisani v register pridelovalcev oljčnega olja pri pristojnem upravnem organu,</w:t>
      </w:r>
    </w:p>
    <w:p w14:paraId="42089E61" w14:textId="46F1CC7E"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 xml:space="preserve">katerih oljke – olje </w:t>
      </w:r>
      <w:r w:rsidR="00CC17C1">
        <w:rPr>
          <w:rFonts w:cstheme="minorHAnsi"/>
          <w:lang w:val="sl-SI"/>
        </w:rPr>
        <w:t>so/</w:t>
      </w:r>
      <w:r w:rsidRPr="00B8248B">
        <w:rPr>
          <w:rFonts w:cstheme="minorHAnsi"/>
          <w:lang w:val="sl-SI"/>
        </w:rPr>
        <w:t xml:space="preserve">je izključno iz okoliša slovenske Istre, </w:t>
      </w:r>
    </w:p>
    <w:p w14:paraId="5FB0CB53" w14:textId="50E4279C"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ki lahko ponudijo v odkup najmanj 300 steklenic (0,25</w:t>
      </w:r>
      <w:r w:rsidR="00884C23" w:rsidRPr="00B8248B">
        <w:rPr>
          <w:rFonts w:cstheme="minorHAnsi"/>
          <w:lang w:val="sl-SI"/>
        </w:rPr>
        <w:t> l</w:t>
      </w:r>
      <w:r w:rsidRPr="00B8248B">
        <w:rPr>
          <w:rFonts w:cstheme="minorHAnsi"/>
          <w:lang w:val="sl-SI"/>
        </w:rPr>
        <w:t>) prijavljenega ekstra deviškega oljčnega olja in razpolagajo z najmanj 100 litri prijavljenega ekstra deviškega oljčnega olja,</w:t>
      </w:r>
    </w:p>
    <w:p w14:paraId="1C75120F" w14:textId="08CFF71C" w:rsidR="00304FDD" w:rsidRPr="002A3AB1"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 xml:space="preserve">ki </w:t>
      </w:r>
      <w:r w:rsidRPr="00B33F49">
        <w:rPr>
          <w:rFonts w:cstheme="minorHAnsi"/>
          <w:lang w:val="sl-SI"/>
        </w:rPr>
        <w:t xml:space="preserve">soglašajo z odkupno ceno </w:t>
      </w:r>
      <w:r w:rsidR="00B33F49" w:rsidRPr="00B33F49">
        <w:rPr>
          <w:rFonts w:cstheme="minorHAnsi"/>
          <w:lang w:val="sl-SI"/>
        </w:rPr>
        <w:t>9</w:t>
      </w:r>
      <w:r w:rsidR="00CB5ECC" w:rsidRPr="00B33F49">
        <w:rPr>
          <w:rFonts w:cstheme="minorHAnsi"/>
          <w:lang w:val="sl-SI"/>
        </w:rPr>
        <w:t xml:space="preserve"> EUR</w:t>
      </w:r>
      <w:r w:rsidRPr="00B33F49">
        <w:rPr>
          <w:rFonts w:cstheme="minorHAnsi"/>
          <w:lang w:val="sl-SI"/>
        </w:rPr>
        <w:t xml:space="preserve"> (bruto) za vsako steklenico</w:t>
      </w:r>
      <w:r w:rsidRPr="002A3AB1">
        <w:rPr>
          <w:rFonts w:cstheme="minorHAnsi"/>
          <w:lang w:val="sl-SI"/>
        </w:rPr>
        <w:t xml:space="preserve"> ekstra deviškega oljčnega olja, odkupljeno s strani Mestne občine Koper (končni izdelek),</w:t>
      </w:r>
    </w:p>
    <w:p w14:paraId="52429A4C" w14:textId="77777777"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ki imajo urejeno blagovno znamko na trgu.</w:t>
      </w:r>
    </w:p>
    <w:p w14:paraId="60262F12" w14:textId="77777777" w:rsidR="00304FDD" w:rsidRPr="00B8248B" w:rsidRDefault="00304FDD" w:rsidP="00B8248B">
      <w:pPr>
        <w:jc w:val="both"/>
        <w:rPr>
          <w:rFonts w:cstheme="minorHAnsi"/>
          <w:lang w:val="sl-SI"/>
        </w:rPr>
      </w:pPr>
    </w:p>
    <w:p w14:paraId="33E8C119" w14:textId="77777777" w:rsidR="00304FDD" w:rsidRPr="00B8248B" w:rsidRDefault="00304FDD" w:rsidP="00B8248B">
      <w:pPr>
        <w:jc w:val="both"/>
        <w:rPr>
          <w:rFonts w:cstheme="minorHAnsi"/>
          <w:lang w:val="sl-SI"/>
        </w:rPr>
      </w:pPr>
      <w:r w:rsidRPr="00B8248B">
        <w:rPr>
          <w:rFonts w:cstheme="minorHAnsi"/>
          <w:lang w:val="sl-SI"/>
        </w:rPr>
        <w:t xml:space="preserve">Vsak sodelujoči lahko na natečaj prijavi </w:t>
      </w:r>
      <w:r w:rsidRPr="00B8248B">
        <w:rPr>
          <w:rFonts w:cstheme="minorHAnsi"/>
          <w:b/>
          <w:lang w:val="sl-SI"/>
        </w:rPr>
        <w:t>največ</w:t>
      </w:r>
      <w:r w:rsidRPr="00B8248B">
        <w:rPr>
          <w:rFonts w:cstheme="minorHAnsi"/>
          <w:lang w:val="sl-SI"/>
        </w:rPr>
        <w:t xml:space="preserve"> </w:t>
      </w:r>
      <w:r w:rsidRPr="00B8248B">
        <w:rPr>
          <w:rFonts w:cstheme="minorHAnsi"/>
          <w:b/>
          <w:lang w:val="sl-SI"/>
        </w:rPr>
        <w:t xml:space="preserve">TRI </w:t>
      </w:r>
      <w:r w:rsidRPr="00B8248B">
        <w:rPr>
          <w:rFonts w:cstheme="minorHAnsi"/>
          <w:lang w:val="sl-SI"/>
        </w:rPr>
        <w:t>vzorce deviškega oljčnega olja.</w:t>
      </w:r>
    </w:p>
    <w:p w14:paraId="0344A3B8" w14:textId="77777777" w:rsidR="00304FDD" w:rsidRPr="00B8248B" w:rsidRDefault="00304FDD" w:rsidP="00B8248B">
      <w:pPr>
        <w:jc w:val="both"/>
        <w:rPr>
          <w:rFonts w:cstheme="minorHAnsi"/>
          <w:lang w:val="sl-SI"/>
        </w:rPr>
      </w:pPr>
    </w:p>
    <w:p w14:paraId="7B496FD4" w14:textId="77777777" w:rsidR="00304FDD" w:rsidRPr="00B8248B" w:rsidRDefault="00304FDD" w:rsidP="00B8248B">
      <w:pPr>
        <w:jc w:val="both"/>
        <w:rPr>
          <w:rFonts w:cstheme="minorHAnsi"/>
          <w:b/>
          <w:lang w:val="sl-SI"/>
        </w:rPr>
      </w:pPr>
      <w:r w:rsidRPr="00B8248B">
        <w:rPr>
          <w:rFonts w:cstheme="minorHAnsi"/>
          <w:b/>
          <w:lang w:val="sl-SI"/>
        </w:rPr>
        <w:t>Merila natečaja:</w:t>
      </w:r>
    </w:p>
    <w:p w14:paraId="0FCC3837" w14:textId="60BE08C4" w:rsidR="00D36332" w:rsidRDefault="00304FDD" w:rsidP="00B8248B">
      <w:pPr>
        <w:jc w:val="both"/>
        <w:rPr>
          <w:rFonts w:cstheme="minorHAnsi"/>
          <w:lang w:val="sl-SI"/>
        </w:rPr>
      </w:pPr>
      <w:r w:rsidRPr="00B8248B">
        <w:rPr>
          <w:rFonts w:cstheme="minorHAnsi"/>
          <w:lang w:val="sl-SI"/>
        </w:rPr>
        <w:t>Osnovna metodologija ocenjevanja deviškega oljčnega olja je opredeljena v standar</w:t>
      </w:r>
      <w:r w:rsidR="00B33F49">
        <w:rPr>
          <w:rFonts w:cstheme="minorHAnsi"/>
          <w:lang w:val="sl-SI"/>
        </w:rPr>
        <w:t xml:space="preserve">dih Mednarodnega sveta za oljke. </w:t>
      </w:r>
      <w:r w:rsidRPr="00B8248B">
        <w:rPr>
          <w:rFonts w:cstheme="minorHAnsi"/>
          <w:lang w:val="sl-SI"/>
        </w:rPr>
        <w:t xml:space="preserve">Ocenjevanje po natečaju zadošča vsem merilom navedenih mednarodnih institucij in ga bo izvedla 8-članska ocenjevalna komisija usposobljenih preizkuševalcev za senzorično ocenjevanje deviškega oljčnega olja v prostorih Inštituta za oljkarstvo Znanstveno-raziskovalnega središča Koper v Izoli. </w:t>
      </w:r>
    </w:p>
    <w:p w14:paraId="3574273F" w14:textId="73869003" w:rsidR="00D36332" w:rsidRDefault="00D36332" w:rsidP="00B8248B">
      <w:pPr>
        <w:jc w:val="both"/>
        <w:rPr>
          <w:rFonts w:cstheme="minorHAnsi"/>
          <w:lang w:val="sl-SI"/>
        </w:rPr>
      </w:pPr>
    </w:p>
    <w:p w14:paraId="0C4FC7A4" w14:textId="30F9C1FF" w:rsidR="00D36332" w:rsidRPr="00D36332" w:rsidRDefault="00D36332" w:rsidP="00B8248B">
      <w:pPr>
        <w:jc w:val="both"/>
        <w:rPr>
          <w:rFonts w:cstheme="minorHAnsi"/>
          <w:b/>
          <w:lang w:val="sl-SI"/>
        </w:rPr>
      </w:pPr>
      <w:r w:rsidRPr="00D36332">
        <w:rPr>
          <w:rFonts w:cstheme="minorHAnsi"/>
          <w:b/>
          <w:lang w:val="sl-SI"/>
        </w:rPr>
        <w:t>Komisija:</w:t>
      </w:r>
    </w:p>
    <w:p w14:paraId="4B541BBE" w14:textId="12FD0597" w:rsidR="00304FDD" w:rsidRPr="00B8248B" w:rsidRDefault="00304FDD" w:rsidP="00B8248B">
      <w:pPr>
        <w:jc w:val="both"/>
        <w:rPr>
          <w:rFonts w:cstheme="minorHAnsi"/>
          <w:lang w:val="sl-SI"/>
        </w:rPr>
      </w:pPr>
      <w:r w:rsidRPr="00B8248B">
        <w:rPr>
          <w:rFonts w:cstheme="minorHAnsi"/>
          <w:lang w:val="sl-SI"/>
        </w:rPr>
        <w:t>Člane ocenjevalne komisije imenuje župan s sklepom. Nihče izmed članov ocenjevalne komisije ne sme sodelovati z lastnim oljčnim oljem ali oljem svoje družine. V tem primeru bo župan imenoval nadomestne člane komisije.</w:t>
      </w:r>
    </w:p>
    <w:p w14:paraId="74B91F03" w14:textId="77777777" w:rsidR="00304FDD" w:rsidRPr="00B8248B" w:rsidRDefault="00304FDD" w:rsidP="00B8248B">
      <w:pPr>
        <w:tabs>
          <w:tab w:val="left" w:pos="3960"/>
        </w:tabs>
        <w:jc w:val="both"/>
        <w:rPr>
          <w:rFonts w:cstheme="minorHAnsi"/>
          <w:bCs/>
          <w:lang w:val="sl-SI"/>
        </w:rPr>
      </w:pPr>
    </w:p>
    <w:p w14:paraId="7CE7B1DE" w14:textId="57445015" w:rsidR="00304FDD" w:rsidRPr="00B8248B" w:rsidRDefault="00304FDD" w:rsidP="00B8248B">
      <w:pPr>
        <w:jc w:val="both"/>
        <w:rPr>
          <w:rFonts w:cstheme="minorHAnsi"/>
          <w:bCs/>
          <w:lang w:val="sl-SI"/>
        </w:rPr>
      </w:pPr>
      <w:r w:rsidRPr="00B8248B">
        <w:rPr>
          <w:rFonts w:cstheme="minorHAnsi"/>
          <w:bCs/>
          <w:lang w:val="sl-SI"/>
        </w:rPr>
        <w:t xml:space="preserve">Vzorce oljčnega olja bo ocenjevala ocenjevalna komisija v primernih prostorih v skladu z veljavnimi standardi. Vsak ocenjevalec bo imel svoj ločen prostor, kjer ga </w:t>
      </w:r>
      <w:r w:rsidR="00884C23" w:rsidRPr="00B8248B">
        <w:rPr>
          <w:rFonts w:cstheme="minorHAnsi"/>
          <w:bCs/>
          <w:lang w:val="sl-SI"/>
        </w:rPr>
        <w:t xml:space="preserve">pri samostojnem delu nihče </w:t>
      </w:r>
      <w:r w:rsidRPr="00B8248B">
        <w:rPr>
          <w:rFonts w:cstheme="minorHAnsi"/>
          <w:bCs/>
          <w:lang w:val="sl-SI"/>
        </w:rPr>
        <w:t>ne bo oviral.</w:t>
      </w:r>
    </w:p>
    <w:p w14:paraId="5F9F948C" w14:textId="77777777" w:rsidR="00304FDD" w:rsidRPr="00B8248B" w:rsidRDefault="00304FDD" w:rsidP="00B8248B">
      <w:pPr>
        <w:tabs>
          <w:tab w:val="left" w:pos="3960"/>
        </w:tabs>
        <w:jc w:val="both"/>
        <w:rPr>
          <w:rFonts w:cstheme="minorHAnsi"/>
          <w:lang w:val="sl-SI"/>
        </w:rPr>
      </w:pPr>
    </w:p>
    <w:p w14:paraId="0812A54A" w14:textId="1DEAABD2" w:rsidR="00304FDD" w:rsidRPr="00B8248B" w:rsidRDefault="00304FDD" w:rsidP="00B8248B">
      <w:pPr>
        <w:jc w:val="both"/>
        <w:rPr>
          <w:rFonts w:cstheme="minorHAnsi"/>
          <w:lang w:val="sl-SI"/>
        </w:rPr>
      </w:pPr>
      <w:r w:rsidRPr="00B8248B">
        <w:rPr>
          <w:rFonts w:cstheme="minorHAnsi"/>
          <w:lang w:val="sl-SI"/>
        </w:rPr>
        <w:t xml:space="preserve">Predsednik oz. podpredsednik ocenjevalne komisije bo poskrbel za anonimno ocenjevanje oljčnega olja (vsak vzorec bo dobil svojo šifro). Če med potekom ocenjevanja ne bo mogel zagotoviti anonimnosti določenega vzorca, bo ocenjevanje prekinil in vzorec </w:t>
      </w:r>
      <w:r w:rsidR="00937BF2">
        <w:rPr>
          <w:rFonts w:cstheme="minorHAnsi"/>
          <w:lang w:val="sl-SI"/>
        </w:rPr>
        <w:t xml:space="preserve">dal v </w:t>
      </w:r>
      <w:r w:rsidRPr="00B8248B">
        <w:rPr>
          <w:rFonts w:cstheme="minorHAnsi"/>
          <w:lang w:val="sl-SI"/>
        </w:rPr>
        <w:t xml:space="preserve">ponovno </w:t>
      </w:r>
      <w:r w:rsidR="00937BF2">
        <w:rPr>
          <w:rFonts w:cstheme="minorHAnsi"/>
          <w:lang w:val="sl-SI"/>
        </w:rPr>
        <w:t>ocenjevanje</w:t>
      </w:r>
      <w:r w:rsidRPr="00B8248B">
        <w:rPr>
          <w:rFonts w:cstheme="minorHAnsi"/>
          <w:lang w:val="sl-SI"/>
        </w:rPr>
        <w:t>.</w:t>
      </w:r>
    </w:p>
    <w:p w14:paraId="4E5BC6F9" w14:textId="77777777" w:rsidR="00304FDD" w:rsidRPr="00B8248B" w:rsidRDefault="00304FDD" w:rsidP="00B8248B">
      <w:pPr>
        <w:jc w:val="both"/>
        <w:rPr>
          <w:rFonts w:cstheme="minorHAnsi"/>
          <w:lang w:val="sl-SI"/>
        </w:rPr>
      </w:pPr>
    </w:p>
    <w:p w14:paraId="31ED160D" w14:textId="5EAB2889" w:rsidR="00304FDD" w:rsidRPr="00B8248B" w:rsidRDefault="00304FDD" w:rsidP="00B8248B">
      <w:pPr>
        <w:jc w:val="both"/>
        <w:rPr>
          <w:rFonts w:cstheme="minorHAnsi"/>
          <w:lang w:val="sl-SI"/>
        </w:rPr>
      </w:pPr>
      <w:r w:rsidRPr="00B8248B">
        <w:rPr>
          <w:rFonts w:cstheme="minorHAnsi"/>
          <w:lang w:val="sl-SI"/>
        </w:rPr>
        <w:t>Predsednik komisije pregleduje posamezne ocenjevalne liste in ugotavlja ter primerja pripombe članov komisije. V primeru večjega ods</w:t>
      </w:r>
      <w:r w:rsidR="00937BF2">
        <w:rPr>
          <w:rFonts w:cstheme="minorHAnsi"/>
          <w:lang w:val="sl-SI"/>
        </w:rPr>
        <w:t>topanja med posameznimi ocenami</w:t>
      </w:r>
      <w:r w:rsidRPr="00B8248B">
        <w:rPr>
          <w:rFonts w:cstheme="minorHAnsi"/>
          <w:lang w:val="sl-SI"/>
        </w:rPr>
        <w:t xml:space="preserve"> lahko določi ponovno ocenitev dotičnega vzorca. Predsednik ocenjevalne komisije skrbi za nemoten potek ocenjevanja.</w:t>
      </w:r>
    </w:p>
    <w:p w14:paraId="6F73B129" w14:textId="77777777" w:rsidR="00304FDD" w:rsidRPr="00B8248B" w:rsidRDefault="00304FDD" w:rsidP="00B8248B">
      <w:pPr>
        <w:jc w:val="both"/>
        <w:rPr>
          <w:rFonts w:cstheme="minorHAnsi"/>
          <w:b/>
          <w:bCs/>
          <w:lang w:val="sl-SI"/>
        </w:rPr>
      </w:pPr>
    </w:p>
    <w:p w14:paraId="446053D3" w14:textId="3640A917" w:rsidR="00304FDD" w:rsidRDefault="00304FDD" w:rsidP="00B8248B">
      <w:pPr>
        <w:jc w:val="both"/>
        <w:rPr>
          <w:rFonts w:cstheme="minorHAnsi"/>
          <w:lang w:val="sl-SI"/>
        </w:rPr>
      </w:pPr>
      <w:r w:rsidRPr="00B8248B">
        <w:rPr>
          <w:rFonts w:cstheme="minorHAnsi"/>
          <w:lang w:val="sl-SI"/>
        </w:rPr>
        <w:t xml:space="preserve">Vzorci bodo ocenjeni posamezno s točkovanjem senzoričnih značilnosti. Vsak </w:t>
      </w:r>
      <w:r w:rsidR="00937BF2" w:rsidRPr="00B8248B">
        <w:rPr>
          <w:rFonts w:cstheme="minorHAnsi"/>
          <w:lang w:val="sl-SI"/>
        </w:rPr>
        <w:t>prijavljeni</w:t>
      </w:r>
      <w:r w:rsidRPr="00B8248B">
        <w:rPr>
          <w:rFonts w:cstheme="minorHAnsi"/>
          <w:lang w:val="sl-SI"/>
        </w:rPr>
        <w:t xml:space="preserve"> vzorec (ekstra) deviškega oljčnega olja lahko doseže največ </w:t>
      </w:r>
      <w:r w:rsidR="00B33F49">
        <w:rPr>
          <w:rFonts w:cstheme="minorHAnsi"/>
          <w:lang w:val="sl-SI"/>
        </w:rPr>
        <w:t>10</w:t>
      </w:r>
      <w:r w:rsidRPr="00B8248B">
        <w:rPr>
          <w:rFonts w:cstheme="minorHAnsi"/>
          <w:lang w:val="sl-SI"/>
        </w:rPr>
        <w:t xml:space="preserve"> točk.</w:t>
      </w:r>
    </w:p>
    <w:p w14:paraId="2534EEB8" w14:textId="77777777" w:rsidR="00E14208" w:rsidRPr="00B8248B" w:rsidRDefault="00E14208" w:rsidP="00B8248B">
      <w:pPr>
        <w:jc w:val="both"/>
        <w:rPr>
          <w:rFonts w:cstheme="minorHAnsi"/>
          <w:lang w:val="sl-SI"/>
        </w:rPr>
      </w:pPr>
    </w:p>
    <w:p w14:paraId="50555B8B" w14:textId="3B2FCC27" w:rsidR="00304FDD" w:rsidRDefault="00304FDD" w:rsidP="00B8248B">
      <w:pPr>
        <w:jc w:val="both"/>
        <w:rPr>
          <w:rFonts w:cstheme="minorHAnsi"/>
          <w:lang w:val="sl-SI"/>
        </w:rPr>
      </w:pPr>
      <w:r w:rsidRPr="00B8248B">
        <w:rPr>
          <w:rFonts w:cstheme="minorHAnsi"/>
          <w:lang w:val="sl-SI"/>
        </w:rPr>
        <w:t>Pred začetkom ocenjevanja se bodo ocenjevalci uskladili z enim uravnalnim vzorcem.</w:t>
      </w:r>
    </w:p>
    <w:p w14:paraId="33B7CAB6" w14:textId="77777777" w:rsidR="00E14208" w:rsidRPr="00B8248B" w:rsidRDefault="00E14208" w:rsidP="00B8248B">
      <w:pPr>
        <w:jc w:val="both"/>
        <w:rPr>
          <w:rFonts w:cstheme="minorHAnsi"/>
          <w:lang w:val="sl-SI"/>
        </w:rPr>
      </w:pPr>
    </w:p>
    <w:p w14:paraId="29AD3351" w14:textId="77777777" w:rsidR="00304FDD" w:rsidRPr="00B8248B" w:rsidRDefault="00304FDD" w:rsidP="00B8248B">
      <w:pPr>
        <w:jc w:val="both"/>
        <w:rPr>
          <w:rFonts w:cstheme="minorHAnsi"/>
          <w:lang w:val="sl-SI"/>
        </w:rPr>
      </w:pPr>
      <w:r w:rsidRPr="00B8248B">
        <w:rPr>
          <w:rFonts w:cstheme="minorHAnsi"/>
          <w:lang w:val="sl-SI"/>
        </w:rPr>
        <w:t>Kakovost vzorca se določa po prisotnosti in intenzivnosti arom:</w:t>
      </w:r>
    </w:p>
    <w:p w14:paraId="74968144" w14:textId="77777777" w:rsidR="00304FDD" w:rsidRPr="00B8248B" w:rsidRDefault="00304FDD" w:rsidP="00B8248B">
      <w:pPr>
        <w:rPr>
          <w:rFonts w:cstheme="minorHAnsi"/>
          <w:lang w:val="sl-SI"/>
        </w:rPr>
      </w:pPr>
    </w:p>
    <w:p w14:paraId="4CE9FB8C" w14:textId="77777777" w:rsidR="00304FDD" w:rsidRPr="00B8248B" w:rsidRDefault="00304FDD" w:rsidP="00B8248B">
      <w:pPr>
        <w:rPr>
          <w:rFonts w:cstheme="minorHAnsi"/>
          <w:lang w:val="sl-SI"/>
        </w:rPr>
      </w:pPr>
      <w:r w:rsidRPr="00B8248B">
        <w:rPr>
          <w:rFonts w:cstheme="minorHAnsi"/>
          <w:lang w:val="sl-SI"/>
        </w:rPr>
        <w:t>Pozitivne senzorične značilnosti                                                        Prisotnost in intenzivnost arom*</w:t>
      </w:r>
    </w:p>
    <w:tbl>
      <w:tblPr>
        <w:tblW w:w="0" w:type="auto"/>
        <w:tblInd w:w="-10" w:type="dxa"/>
        <w:tblLayout w:type="fixed"/>
        <w:tblCellMar>
          <w:left w:w="70" w:type="dxa"/>
          <w:right w:w="70" w:type="dxa"/>
        </w:tblCellMar>
        <w:tblLook w:val="0000" w:firstRow="0" w:lastRow="0" w:firstColumn="0" w:lastColumn="0" w:noHBand="0" w:noVBand="0"/>
      </w:tblPr>
      <w:tblGrid>
        <w:gridCol w:w="5457"/>
        <w:gridCol w:w="567"/>
        <w:gridCol w:w="567"/>
        <w:gridCol w:w="567"/>
        <w:gridCol w:w="567"/>
        <w:gridCol w:w="567"/>
        <w:gridCol w:w="587"/>
      </w:tblGrid>
      <w:tr w:rsidR="00304FDD" w:rsidRPr="00B8248B" w14:paraId="7BD8B0B5" w14:textId="77777777" w:rsidTr="00CF6316">
        <w:tc>
          <w:tcPr>
            <w:tcW w:w="5457" w:type="dxa"/>
            <w:tcBorders>
              <w:top w:val="single" w:sz="4" w:space="0" w:color="000000"/>
              <w:left w:val="single" w:sz="4" w:space="0" w:color="000000"/>
              <w:bottom w:val="single" w:sz="4" w:space="0" w:color="000000"/>
            </w:tcBorders>
            <w:shd w:val="clear" w:color="auto" w:fill="auto"/>
          </w:tcPr>
          <w:p w14:paraId="47640ECA" w14:textId="77777777" w:rsidR="00304FDD" w:rsidRPr="00B8248B" w:rsidRDefault="00304FDD" w:rsidP="00B8248B">
            <w:pPr>
              <w:snapToGrid w:val="0"/>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498288F" w14:textId="77777777" w:rsidR="00304FDD" w:rsidRPr="00B8248B" w:rsidRDefault="00304FDD" w:rsidP="00B8248B">
            <w:pPr>
              <w:snapToGrid w:val="0"/>
              <w:jc w:val="center"/>
              <w:rPr>
                <w:rFonts w:cstheme="minorHAnsi"/>
                <w:lang w:val="sl-SI"/>
              </w:rPr>
            </w:pPr>
            <w:r w:rsidRPr="00B8248B">
              <w:rPr>
                <w:rFonts w:cstheme="minorHAnsi"/>
                <w:lang w:val="sl-SI"/>
              </w:rPr>
              <w:t>0</w:t>
            </w:r>
          </w:p>
        </w:tc>
        <w:tc>
          <w:tcPr>
            <w:tcW w:w="567" w:type="dxa"/>
            <w:tcBorders>
              <w:top w:val="single" w:sz="4" w:space="0" w:color="000000"/>
              <w:left w:val="single" w:sz="4" w:space="0" w:color="000000"/>
              <w:bottom w:val="single" w:sz="4" w:space="0" w:color="000000"/>
            </w:tcBorders>
            <w:shd w:val="clear" w:color="auto" w:fill="auto"/>
          </w:tcPr>
          <w:p w14:paraId="3C58D33C" w14:textId="77777777" w:rsidR="00304FDD" w:rsidRPr="00B8248B" w:rsidRDefault="00304FDD" w:rsidP="00B8248B">
            <w:pPr>
              <w:snapToGrid w:val="0"/>
              <w:jc w:val="center"/>
              <w:rPr>
                <w:rFonts w:cstheme="minorHAnsi"/>
                <w:lang w:val="sl-SI"/>
              </w:rPr>
            </w:pPr>
            <w:r w:rsidRPr="00B8248B">
              <w:rPr>
                <w:rFonts w:cstheme="minorHAnsi"/>
                <w:lang w:val="sl-SI"/>
              </w:rPr>
              <w:t>1</w:t>
            </w:r>
          </w:p>
        </w:tc>
        <w:tc>
          <w:tcPr>
            <w:tcW w:w="567" w:type="dxa"/>
            <w:tcBorders>
              <w:top w:val="single" w:sz="4" w:space="0" w:color="000000"/>
              <w:left w:val="single" w:sz="4" w:space="0" w:color="000000"/>
              <w:bottom w:val="single" w:sz="4" w:space="0" w:color="000000"/>
            </w:tcBorders>
            <w:shd w:val="clear" w:color="auto" w:fill="auto"/>
          </w:tcPr>
          <w:p w14:paraId="36AC841B" w14:textId="77777777" w:rsidR="00304FDD" w:rsidRPr="00B8248B" w:rsidRDefault="00304FDD" w:rsidP="00B8248B">
            <w:pPr>
              <w:snapToGrid w:val="0"/>
              <w:jc w:val="center"/>
              <w:rPr>
                <w:rFonts w:cstheme="minorHAnsi"/>
                <w:lang w:val="sl-SI"/>
              </w:rPr>
            </w:pPr>
            <w:r w:rsidRPr="00B8248B">
              <w:rPr>
                <w:rFonts w:cstheme="minorHAnsi"/>
                <w:lang w:val="sl-SI"/>
              </w:rPr>
              <w:t>2</w:t>
            </w:r>
          </w:p>
        </w:tc>
        <w:tc>
          <w:tcPr>
            <w:tcW w:w="567" w:type="dxa"/>
            <w:tcBorders>
              <w:top w:val="single" w:sz="4" w:space="0" w:color="000000"/>
              <w:left w:val="single" w:sz="4" w:space="0" w:color="000000"/>
              <w:bottom w:val="single" w:sz="4" w:space="0" w:color="000000"/>
            </w:tcBorders>
            <w:shd w:val="clear" w:color="auto" w:fill="auto"/>
          </w:tcPr>
          <w:p w14:paraId="1354DB73" w14:textId="77777777" w:rsidR="00304FDD" w:rsidRPr="00B8248B" w:rsidRDefault="00304FDD" w:rsidP="00B8248B">
            <w:pPr>
              <w:snapToGrid w:val="0"/>
              <w:jc w:val="center"/>
              <w:rPr>
                <w:rFonts w:cstheme="minorHAnsi"/>
                <w:lang w:val="sl-SI"/>
              </w:rPr>
            </w:pPr>
            <w:r w:rsidRPr="00B8248B">
              <w:rPr>
                <w:rFonts w:cstheme="minorHAnsi"/>
                <w:lang w:val="sl-SI"/>
              </w:rPr>
              <w:t>3</w:t>
            </w:r>
          </w:p>
        </w:tc>
        <w:tc>
          <w:tcPr>
            <w:tcW w:w="567" w:type="dxa"/>
            <w:tcBorders>
              <w:top w:val="single" w:sz="4" w:space="0" w:color="000000"/>
              <w:left w:val="single" w:sz="4" w:space="0" w:color="000000"/>
              <w:bottom w:val="single" w:sz="4" w:space="0" w:color="000000"/>
            </w:tcBorders>
            <w:shd w:val="clear" w:color="auto" w:fill="auto"/>
          </w:tcPr>
          <w:p w14:paraId="397383E0" w14:textId="77777777" w:rsidR="00304FDD" w:rsidRPr="00B8248B" w:rsidRDefault="00304FDD" w:rsidP="00B8248B">
            <w:pPr>
              <w:snapToGrid w:val="0"/>
              <w:jc w:val="center"/>
              <w:rPr>
                <w:rFonts w:cstheme="minorHAnsi"/>
                <w:lang w:val="sl-SI"/>
              </w:rPr>
            </w:pPr>
            <w:r w:rsidRPr="00B8248B">
              <w:rPr>
                <w:rFonts w:cstheme="minorHAnsi"/>
                <w:lang w:val="sl-SI"/>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F96EB97" w14:textId="77777777" w:rsidR="00304FDD" w:rsidRPr="00B8248B" w:rsidRDefault="00304FDD" w:rsidP="00B8248B">
            <w:pPr>
              <w:snapToGrid w:val="0"/>
              <w:jc w:val="center"/>
              <w:rPr>
                <w:rFonts w:cstheme="minorHAnsi"/>
                <w:lang w:val="sl-SI"/>
              </w:rPr>
            </w:pPr>
            <w:r w:rsidRPr="00B8248B">
              <w:rPr>
                <w:rFonts w:cstheme="minorHAnsi"/>
                <w:lang w:val="sl-SI"/>
              </w:rPr>
              <w:t>5</w:t>
            </w:r>
          </w:p>
        </w:tc>
      </w:tr>
      <w:tr w:rsidR="00304FDD" w:rsidRPr="005314E5" w14:paraId="5C601CA1" w14:textId="77777777" w:rsidTr="00CF6316">
        <w:tc>
          <w:tcPr>
            <w:tcW w:w="5457" w:type="dxa"/>
            <w:tcBorders>
              <w:top w:val="single" w:sz="4" w:space="0" w:color="000000"/>
              <w:left w:val="single" w:sz="4" w:space="0" w:color="000000"/>
              <w:bottom w:val="single" w:sz="4" w:space="0" w:color="000000"/>
            </w:tcBorders>
            <w:shd w:val="clear" w:color="auto" w:fill="auto"/>
          </w:tcPr>
          <w:p w14:paraId="42FFFA14" w14:textId="77777777" w:rsidR="00304FDD" w:rsidRPr="00B8248B" w:rsidRDefault="00304FDD" w:rsidP="00B8248B">
            <w:pPr>
              <w:snapToGrid w:val="0"/>
              <w:rPr>
                <w:rFonts w:cstheme="minorHAnsi"/>
                <w:lang w:val="sl-SI"/>
              </w:rPr>
            </w:pPr>
            <w:r w:rsidRPr="00B8248B">
              <w:rPr>
                <w:rFonts w:cstheme="minorHAnsi"/>
                <w:lang w:val="sl-SI"/>
              </w:rPr>
              <w:t xml:space="preserve">Oljčno sadno (zrele in zelene)       </w:t>
            </w:r>
          </w:p>
        </w:tc>
        <w:tc>
          <w:tcPr>
            <w:tcW w:w="567" w:type="dxa"/>
            <w:tcBorders>
              <w:top w:val="single" w:sz="4" w:space="0" w:color="000000"/>
              <w:left w:val="single" w:sz="4" w:space="0" w:color="000000"/>
              <w:bottom w:val="single" w:sz="4" w:space="0" w:color="000000"/>
            </w:tcBorders>
            <w:shd w:val="clear" w:color="auto" w:fill="auto"/>
          </w:tcPr>
          <w:p w14:paraId="7129A18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5260D0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CEE237"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EC950E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C320171"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56E1D20" w14:textId="77777777" w:rsidR="00304FDD" w:rsidRPr="00B8248B" w:rsidRDefault="00304FDD" w:rsidP="00B8248B">
            <w:pPr>
              <w:snapToGrid w:val="0"/>
              <w:jc w:val="center"/>
              <w:rPr>
                <w:rFonts w:cstheme="minorHAnsi"/>
                <w:lang w:val="sl-SI"/>
              </w:rPr>
            </w:pPr>
          </w:p>
        </w:tc>
      </w:tr>
      <w:tr w:rsidR="00304FDD" w:rsidRPr="00B8248B" w14:paraId="60240449" w14:textId="77777777" w:rsidTr="00CF6316">
        <w:tc>
          <w:tcPr>
            <w:tcW w:w="5457" w:type="dxa"/>
            <w:tcBorders>
              <w:top w:val="single" w:sz="4" w:space="0" w:color="000000"/>
              <w:left w:val="single" w:sz="4" w:space="0" w:color="000000"/>
              <w:bottom w:val="single" w:sz="4" w:space="0" w:color="000000"/>
            </w:tcBorders>
            <w:shd w:val="clear" w:color="auto" w:fill="auto"/>
          </w:tcPr>
          <w:p w14:paraId="6E373BAE" w14:textId="77777777" w:rsidR="00304FDD" w:rsidRPr="00B8248B" w:rsidRDefault="00304FDD" w:rsidP="00B8248B">
            <w:pPr>
              <w:snapToGrid w:val="0"/>
              <w:rPr>
                <w:rFonts w:cstheme="minorHAnsi"/>
                <w:lang w:val="sl-SI"/>
              </w:rPr>
            </w:pPr>
            <w:r w:rsidRPr="00B8248B">
              <w:rPr>
                <w:rFonts w:cstheme="minorHAnsi"/>
                <w:lang w:val="sl-SI"/>
              </w:rPr>
              <w:t>Po jabolku</w:t>
            </w:r>
          </w:p>
        </w:tc>
        <w:tc>
          <w:tcPr>
            <w:tcW w:w="567" w:type="dxa"/>
            <w:tcBorders>
              <w:top w:val="single" w:sz="4" w:space="0" w:color="000000"/>
              <w:left w:val="single" w:sz="4" w:space="0" w:color="000000"/>
              <w:bottom w:val="single" w:sz="4" w:space="0" w:color="000000"/>
            </w:tcBorders>
            <w:shd w:val="clear" w:color="auto" w:fill="auto"/>
          </w:tcPr>
          <w:p w14:paraId="57F9715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77D8BB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666C4E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F9C935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4CCED4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4B8C9D7" w14:textId="77777777" w:rsidR="00304FDD" w:rsidRPr="00B8248B" w:rsidRDefault="00304FDD" w:rsidP="00B8248B">
            <w:pPr>
              <w:snapToGrid w:val="0"/>
              <w:jc w:val="center"/>
              <w:rPr>
                <w:rFonts w:cstheme="minorHAnsi"/>
                <w:lang w:val="sl-SI"/>
              </w:rPr>
            </w:pPr>
          </w:p>
        </w:tc>
      </w:tr>
      <w:tr w:rsidR="00304FDD" w:rsidRPr="00B8248B" w14:paraId="747E3F2E" w14:textId="77777777" w:rsidTr="00CF6316">
        <w:tc>
          <w:tcPr>
            <w:tcW w:w="5457" w:type="dxa"/>
            <w:tcBorders>
              <w:top w:val="single" w:sz="4" w:space="0" w:color="000000"/>
              <w:left w:val="single" w:sz="4" w:space="0" w:color="000000"/>
              <w:bottom w:val="single" w:sz="4" w:space="0" w:color="000000"/>
            </w:tcBorders>
            <w:shd w:val="clear" w:color="auto" w:fill="auto"/>
          </w:tcPr>
          <w:p w14:paraId="60C553C9" w14:textId="77777777" w:rsidR="00304FDD" w:rsidRPr="00B8248B" w:rsidRDefault="00304FDD" w:rsidP="00B8248B">
            <w:pPr>
              <w:snapToGrid w:val="0"/>
              <w:rPr>
                <w:rFonts w:cstheme="minorHAnsi"/>
                <w:lang w:val="sl-SI"/>
              </w:rPr>
            </w:pPr>
            <w:r w:rsidRPr="00B8248B">
              <w:rPr>
                <w:rFonts w:cstheme="minorHAnsi"/>
                <w:lang w:val="sl-SI"/>
              </w:rPr>
              <w:t>Po drugem zrelem sadju</w:t>
            </w:r>
          </w:p>
        </w:tc>
        <w:tc>
          <w:tcPr>
            <w:tcW w:w="567" w:type="dxa"/>
            <w:tcBorders>
              <w:top w:val="single" w:sz="4" w:space="0" w:color="000000"/>
              <w:left w:val="single" w:sz="4" w:space="0" w:color="000000"/>
              <w:bottom w:val="single" w:sz="4" w:space="0" w:color="000000"/>
            </w:tcBorders>
            <w:shd w:val="clear" w:color="auto" w:fill="auto"/>
          </w:tcPr>
          <w:p w14:paraId="0D2C3C1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50ABBD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7D4ED6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EA3D77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E8EBF2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5485F55" w14:textId="77777777" w:rsidR="00304FDD" w:rsidRPr="00B8248B" w:rsidRDefault="00304FDD" w:rsidP="00B8248B">
            <w:pPr>
              <w:snapToGrid w:val="0"/>
              <w:jc w:val="center"/>
              <w:rPr>
                <w:rFonts w:cstheme="minorHAnsi"/>
                <w:lang w:val="sl-SI"/>
              </w:rPr>
            </w:pPr>
          </w:p>
        </w:tc>
      </w:tr>
      <w:tr w:rsidR="00304FDD" w:rsidRPr="00B8248B" w14:paraId="2B9C5102" w14:textId="77777777" w:rsidTr="00CF6316">
        <w:tc>
          <w:tcPr>
            <w:tcW w:w="5457" w:type="dxa"/>
            <w:tcBorders>
              <w:top w:val="single" w:sz="4" w:space="0" w:color="000000"/>
              <w:left w:val="single" w:sz="4" w:space="0" w:color="000000"/>
              <w:bottom w:val="single" w:sz="4" w:space="0" w:color="000000"/>
            </w:tcBorders>
            <w:shd w:val="clear" w:color="auto" w:fill="auto"/>
          </w:tcPr>
          <w:p w14:paraId="2A4AB8EE" w14:textId="77777777" w:rsidR="00304FDD" w:rsidRPr="00B8248B" w:rsidRDefault="00304FDD" w:rsidP="00B8248B">
            <w:pPr>
              <w:snapToGrid w:val="0"/>
              <w:rPr>
                <w:rFonts w:cstheme="minorHAnsi"/>
                <w:lang w:val="sl-SI"/>
              </w:rPr>
            </w:pPr>
            <w:r w:rsidRPr="00B8248B">
              <w:rPr>
                <w:rFonts w:cstheme="minorHAnsi"/>
                <w:lang w:val="sl-SI"/>
              </w:rPr>
              <w:t>Po zelenem (listje, trava)</w:t>
            </w:r>
          </w:p>
        </w:tc>
        <w:tc>
          <w:tcPr>
            <w:tcW w:w="567" w:type="dxa"/>
            <w:tcBorders>
              <w:top w:val="single" w:sz="4" w:space="0" w:color="000000"/>
              <w:left w:val="single" w:sz="4" w:space="0" w:color="000000"/>
              <w:bottom w:val="single" w:sz="4" w:space="0" w:color="000000"/>
            </w:tcBorders>
            <w:shd w:val="clear" w:color="auto" w:fill="auto"/>
          </w:tcPr>
          <w:p w14:paraId="0FA5479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2B96B5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E57B48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5B4B92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12F72B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450D231" w14:textId="77777777" w:rsidR="00304FDD" w:rsidRPr="00B8248B" w:rsidRDefault="00304FDD" w:rsidP="00B8248B">
            <w:pPr>
              <w:snapToGrid w:val="0"/>
              <w:jc w:val="center"/>
              <w:rPr>
                <w:rFonts w:cstheme="minorHAnsi"/>
                <w:lang w:val="sl-SI"/>
              </w:rPr>
            </w:pPr>
          </w:p>
        </w:tc>
      </w:tr>
      <w:tr w:rsidR="00304FDD" w:rsidRPr="00B8248B" w14:paraId="1BF0FAF9" w14:textId="77777777" w:rsidTr="00CF6316">
        <w:tc>
          <w:tcPr>
            <w:tcW w:w="5457" w:type="dxa"/>
            <w:tcBorders>
              <w:top w:val="single" w:sz="4" w:space="0" w:color="000000"/>
              <w:left w:val="single" w:sz="4" w:space="0" w:color="000000"/>
              <w:bottom w:val="single" w:sz="4" w:space="0" w:color="000000"/>
            </w:tcBorders>
            <w:shd w:val="clear" w:color="auto" w:fill="auto"/>
          </w:tcPr>
          <w:p w14:paraId="26DC7DD7" w14:textId="77777777" w:rsidR="00304FDD" w:rsidRPr="00B8248B" w:rsidRDefault="00304FDD" w:rsidP="00B8248B">
            <w:pPr>
              <w:snapToGrid w:val="0"/>
              <w:rPr>
                <w:rFonts w:cstheme="minorHAnsi"/>
                <w:lang w:val="sl-SI"/>
              </w:rPr>
            </w:pPr>
            <w:r w:rsidRPr="00B8248B">
              <w:rPr>
                <w:rFonts w:cstheme="minorHAnsi"/>
                <w:lang w:val="sl-SI"/>
              </w:rPr>
              <w:t>Grenko</w:t>
            </w:r>
          </w:p>
        </w:tc>
        <w:tc>
          <w:tcPr>
            <w:tcW w:w="567" w:type="dxa"/>
            <w:tcBorders>
              <w:top w:val="single" w:sz="4" w:space="0" w:color="000000"/>
              <w:left w:val="single" w:sz="4" w:space="0" w:color="000000"/>
              <w:bottom w:val="single" w:sz="4" w:space="0" w:color="000000"/>
            </w:tcBorders>
            <w:shd w:val="clear" w:color="auto" w:fill="auto"/>
          </w:tcPr>
          <w:p w14:paraId="73D458D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461826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BD58AB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A3705F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BEBAD44"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B62E4D0" w14:textId="77777777" w:rsidR="00304FDD" w:rsidRPr="00B8248B" w:rsidRDefault="00304FDD" w:rsidP="00B8248B">
            <w:pPr>
              <w:snapToGrid w:val="0"/>
              <w:jc w:val="center"/>
              <w:rPr>
                <w:rFonts w:cstheme="minorHAnsi"/>
                <w:lang w:val="sl-SI"/>
              </w:rPr>
            </w:pPr>
          </w:p>
        </w:tc>
      </w:tr>
      <w:tr w:rsidR="00304FDD" w:rsidRPr="00B8248B" w14:paraId="21A9A272" w14:textId="77777777" w:rsidTr="00CF6316">
        <w:tc>
          <w:tcPr>
            <w:tcW w:w="5457" w:type="dxa"/>
            <w:tcBorders>
              <w:top w:val="single" w:sz="4" w:space="0" w:color="000000"/>
              <w:left w:val="single" w:sz="4" w:space="0" w:color="000000"/>
              <w:bottom w:val="single" w:sz="4" w:space="0" w:color="000000"/>
            </w:tcBorders>
            <w:shd w:val="clear" w:color="auto" w:fill="auto"/>
          </w:tcPr>
          <w:p w14:paraId="06D8DC3B" w14:textId="77777777" w:rsidR="00304FDD" w:rsidRPr="00B8248B" w:rsidRDefault="00304FDD" w:rsidP="00B8248B">
            <w:pPr>
              <w:snapToGrid w:val="0"/>
              <w:rPr>
                <w:rFonts w:cstheme="minorHAnsi"/>
                <w:lang w:val="sl-SI"/>
              </w:rPr>
            </w:pPr>
            <w:r w:rsidRPr="00B8248B">
              <w:rPr>
                <w:rFonts w:cstheme="minorHAnsi"/>
                <w:lang w:val="sl-SI"/>
              </w:rPr>
              <w:t>Pikantno</w:t>
            </w:r>
          </w:p>
        </w:tc>
        <w:tc>
          <w:tcPr>
            <w:tcW w:w="567" w:type="dxa"/>
            <w:tcBorders>
              <w:top w:val="single" w:sz="4" w:space="0" w:color="000000"/>
              <w:left w:val="single" w:sz="4" w:space="0" w:color="000000"/>
              <w:bottom w:val="single" w:sz="4" w:space="0" w:color="000000"/>
            </w:tcBorders>
            <w:shd w:val="clear" w:color="auto" w:fill="auto"/>
          </w:tcPr>
          <w:p w14:paraId="488578A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371B75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C93724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F94CAD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A357B7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0CF096F" w14:textId="77777777" w:rsidR="00304FDD" w:rsidRPr="00B8248B" w:rsidRDefault="00304FDD" w:rsidP="00B8248B">
            <w:pPr>
              <w:snapToGrid w:val="0"/>
              <w:jc w:val="center"/>
              <w:rPr>
                <w:rFonts w:cstheme="minorHAnsi"/>
                <w:lang w:val="sl-SI"/>
              </w:rPr>
            </w:pPr>
          </w:p>
        </w:tc>
      </w:tr>
      <w:tr w:rsidR="00304FDD" w:rsidRPr="00B8248B" w14:paraId="5DDF29FE" w14:textId="77777777" w:rsidTr="00CF6316">
        <w:tc>
          <w:tcPr>
            <w:tcW w:w="5457" w:type="dxa"/>
            <w:tcBorders>
              <w:top w:val="single" w:sz="4" w:space="0" w:color="000000"/>
              <w:left w:val="single" w:sz="4" w:space="0" w:color="000000"/>
              <w:bottom w:val="single" w:sz="4" w:space="0" w:color="000000"/>
            </w:tcBorders>
            <w:shd w:val="clear" w:color="auto" w:fill="auto"/>
          </w:tcPr>
          <w:p w14:paraId="03C9AEF5" w14:textId="77777777" w:rsidR="00304FDD" w:rsidRPr="00B8248B" w:rsidRDefault="00304FDD" w:rsidP="00B8248B">
            <w:pPr>
              <w:snapToGrid w:val="0"/>
              <w:rPr>
                <w:rFonts w:cstheme="minorHAnsi"/>
                <w:lang w:val="sl-SI"/>
              </w:rPr>
            </w:pPr>
            <w:r w:rsidRPr="00B8248B">
              <w:rPr>
                <w:rFonts w:cstheme="minorHAnsi"/>
                <w:lang w:val="sl-SI"/>
              </w:rPr>
              <w:t>Sladko</w:t>
            </w:r>
          </w:p>
        </w:tc>
        <w:tc>
          <w:tcPr>
            <w:tcW w:w="567" w:type="dxa"/>
            <w:tcBorders>
              <w:top w:val="single" w:sz="4" w:space="0" w:color="000000"/>
              <w:left w:val="single" w:sz="4" w:space="0" w:color="000000"/>
              <w:bottom w:val="single" w:sz="4" w:space="0" w:color="000000"/>
            </w:tcBorders>
            <w:shd w:val="clear" w:color="auto" w:fill="auto"/>
          </w:tcPr>
          <w:p w14:paraId="6B49AD2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4859A7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48278F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C67004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6839E1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2554FB2" w14:textId="77777777" w:rsidR="00304FDD" w:rsidRPr="00B8248B" w:rsidRDefault="00304FDD" w:rsidP="00B8248B">
            <w:pPr>
              <w:snapToGrid w:val="0"/>
              <w:jc w:val="center"/>
              <w:rPr>
                <w:rFonts w:cstheme="minorHAnsi"/>
                <w:lang w:val="sl-SI"/>
              </w:rPr>
            </w:pPr>
          </w:p>
        </w:tc>
      </w:tr>
      <w:tr w:rsidR="00304FDD" w:rsidRPr="00B8248B" w14:paraId="39B3B625" w14:textId="77777777" w:rsidTr="00CF6316">
        <w:tc>
          <w:tcPr>
            <w:tcW w:w="5457" w:type="dxa"/>
            <w:tcBorders>
              <w:top w:val="single" w:sz="4" w:space="0" w:color="000000"/>
              <w:left w:val="single" w:sz="4" w:space="0" w:color="000000"/>
              <w:bottom w:val="single" w:sz="4" w:space="0" w:color="000000"/>
            </w:tcBorders>
            <w:shd w:val="clear" w:color="auto" w:fill="auto"/>
          </w:tcPr>
          <w:p w14:paraId="555AD64E" w14:textId="77777777" w:rsidR="00304FDD" w:rsidRPr="00B8248B" w:rsidRDefault="00304FDD" w:rsidP="00B8248B">
            <w:pPr>
              <w:snapToGrid w:val="0"/>
              <w:rPr>
                <w:rFonts w:cstheme="minorHAnsi"/>
                <w:lang w:val="sl-SI"/>
              </w:rPr>
            </w:pPr>
            <w:r w:rsidRPr="00B8248B">
              <w:rPr>
                <w:rFonts w:cstheme="minorHAnsi"/>
                <w:lang w:val="sl-SI"/>
              </w:rPr>
              <w:t>Druge dovoljene lastnosti</w:t>
            </w:r>
          </w:p>
        </w:tc>
        <w:tc>
          <w:tcPr>
            <w:tcW w:w="567" w:type="dxa"/>
            <w:tcBorders>
              <w:top w:val="single" w:sz="4" w:space="0" w:color="000000"/>
              <w:left w:val="single" w:sz="4" w:space="0" w:color="000000"/>
              <w:bottom w:val="single" w:sz="4" w:space="0" w:color="000000"/>
            </w:tcBorders>
            <w:shd w:val="clear" w:color="auto" w:fill="auto"/>
          </w:tcPr>
          <w:p w14:paraId="18DC50CB"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714492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04702A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3CD3CB"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B9615D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7D1E10F" w14:textId="77777777" w:rsidR="00304FDD" w:rsidRPr="00B8248B" w:rsidRDefault="00304FDD" w:rsidP="00B8248B">
            <w:pPr>
              <w:snapToGrid w:val="0"/>
              <w:jc w:val="center"/>
              <w:rPr>
                <w:rFonts w:cstheme="minorHAnsi"/>
                <w:lang w:val="sl-SI"/>
              </w:rPr>
            </w:pPr>
          </w:p>
        </w:tc>
      </w:tr>
    </w:tbl>
    <w:p w14:paraId="3E5F7E09" w14:textId="2D18B4DE" w:rsidR="00304FDD" w:rsidRDefault="00304FDD" w:rsidP="00B8248B">
      <w:pPr>
        <w:rPr>
          <w:rFonts w:cstheme="minorHAnsi"/>
          <w:lang w:val="sl-SI"/>
        </w:rPr>
      </w:pPr>
      <w:r w:rsidRPr="00B8248B">
        <w:rPr>
          <w:rFonts w:cstheme="minorHAnsi"/>
          <w:lang w:val="sl-SI"/>
        </w:rPr>
        <w:t>* 0 = nezaznavno, 1= komaj zaznavno, 2 = rahlo (šibko), 3 = povprečno, 4 = močno, 5 = skrajno (zelo močno)</w:t>
      </w:r>
    </w:p>
    <w:p w14:paraId="27DF7E12" w14:textId="77777777" w:rsidR="00E14208" w:rsidRPr="00B8248B" w:rsidRDefault="00E14208" w:rsidP="00B8248B">
      <w:pPr>
        <w:rPr>
          <w:rFonts w:cstheme="minorHAnsi"/>
          <w:lang w:val="sl-SI"/>
        </w:rPr>
      </w:pPr>
    </w:p>
    <w:p w14:paraId="0635D410" w14:textId="08CF39A6" w:rsidR="00304FDD" w:rsidRDefault="00304FDD" w:rsidP="00B8248B">
      <w:pPr>
        <w:rPr>
          <w:rFonts w:cstheme="minorHAnsi"/>
          <w:lang w:val="sl-SI"/>
        </w:rPr>
      </w:pPr>
      <w:r w:rsidRPr="00B8248B">
        <w:rPr>
          <w:rFonts w:cstheme="minorHAnsi"/>
          <w:lang w:val="sl-SI"/>
        </w:rPr>
        <w:t>Negativne senzorične značilnosti (napake)                                        Prisotnost in intenzivnost arom*</w:t>
      </w:r>
    </w:p>
    <w:tbl>
      <w:tblPr>
        <w:tblW w:w="0" w:type="auto"/>
        <w:tblInd w:w="-10" w:type="dxa"/>
        <w:tblLayout w:type="fixed"/>
        <w:tblCellMar>
          <w:left w:w="70" w:type="dxa"/>
          <w:right w:w="70" w:type="dxa"/>
        </w:tblCellMar>
        <w:tblLook w:val="0000" w:firstRow="0" w:lastRow="0" w:firstColumn="0" w:lastColumn="0" w:noHBand="0" w:noVBand="0"/>
      </w:tblPr>
      <w:tblGrid>
        <w:gridCol w:w="5457"/>
        <w:gridCol w:w="567"/>
        <w:gridCol w:w="567"/>
        <w:gridCol w:w="567"/>
        <w:gridCol w:w="567"/>
        <w:gridCol w:w="567"/>
        <w:gridCol w:w="587"/>
      </w:tblGrid>
      <w:tr w:rsidR="00304FDD" w:rsidRPr="00B8248B" w14:paraId="1FD3A93B" w14:textId="77777777" w:rsidTr="00CF6316">
        <w:tc>
          <w:tcPr>
            <w:tcW w:w="5457" w:type="dxa"/>
            <w:tcBorders>
              <w:top w:val="single" w:sz="4" w:space="0" w:color="000000"/>
              <w:left w:val="single" w:sz="4" w:space="0" w:color="000000"/>
              <w:bottom w:val="single" w:sz="4" w:space="0" w:color="000000"/>
            </w:tcBorders>
            <w:shd w:val="clear" w:color="auto" w:fill="auto"/>
          </w:tcPr>
          <w:p w14:paraId="5A151DE3" w14:textId="77777777" w:rsidR="00304FDD" w:rsidRPr="00B8248B" w:rsidRDefault="00304FDD" w:rsidP="00B8248B">
            <w:pPr>
              <w:snapToGrid w:val="0"/>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7287084" w14:textId="77777777" w:rsidR="00304FDD" w:rsidRPr="00B8248B" w:rsidRDefault="00304FDD" w:rsidP="00B8248B">
            <w:pPr>
              <w:snapToGrid w:val="0"/>
              <w:jc w:val="center"/>
              <w:rPr>
                <w:rFonts w:cstheme="minorHAnsi"/>
                <w:lang w:val="sl-SI"/>
              </w:rPr>
            </w:pPr>
            <w:r w:rsidRPr="00B8248B">
              <w:rPr>
                <w:rFonts w:cstheme="minorHAnsi"/>
                <w:lang w:val="sl-SI"/>
              </w:rPr>
              <w:t>0</w:t>
            </w:r>
          </w:p>
        </w:tc>
        <w:tc>
          <w:tcPr>
            <w:tcW w:w="567" w:type="dxa"/>
            <w:tcBorders>
              <w:top w:val="single" w:sz="4" w:space="0" w:color="000000"/>
              <w:left w:val="single" w:sz="4" w:space="0" w:color="000000"/>
              <w:bottom w:val="single" w:sz="4" w:space="0" w:color="000000"/>
            </w:tcBorders>
            <w:shd w:val="clear" w:color="auto" w:fill="auto"/>
          </w:tcPr>
          <w:p w14:paraId="65717D19" w14:textId="77777777" w:rsidR="00304FDD" w:rsidRPr="00B8248B" w:rsidRDefault="00304FDD" w:rsidP="00B8248B">
            <w:pPr>
              <w:snapToGrid w:val="0"/>
              <w:jc w:val="center"/>
              <w:rPr>
                <w:rFonts w:cstheme="minorHAnsi"/>
                <w:lang w:val="sl-SI"/>
              </w:rPr>
            </w:pPr>
            <w:r w:rsidRPr="00B8248B">
              <w:rPr>
                <w:rFonts w:cstheme="minorHAnsi"/>
                <w:lang w:val="sl-SI"/>
              </w:rPr>
              <w:t>1</w:t>
            </w:r>
          </w:p>
        </w:tc>
        <w:tc>
          <w:tcPr>
            <w:tcW w:w="567" w:type="dxa"/>
            <w:tcBorders>
              <w:top w:val="single" w:sz="4" w:space="0" w:color="000000"/>
              <w:left w:val="single" w:sz="4" w:space="0" w:color="000000"/>
              <w:bottom w:val="single" w:sz="4" w:space="0" w:color="000000"/>
            </w:tcBorders>
            <w:shd w:val="clear" w:color="auto" w:fill="auto"/>
          </w:tcPr>
          <w:p w14:paraId="4DD91FBE" w14:textId="77777777" w:rsidR="00304FDD" w:rsidRPr="00B8248B" w:rsidRDefault="00304FDD" w:rsidP="00B8248B">
            <w:pPr>
              <w:snapToGrid w:val="0"/>
              <w:jc w:val="center"/>
              <w:rPr>
                <w:rFonts w:cstheme="minorHAnsi"/>
                <w:lang w:val="sl-SI"/>
              </w:rPr>
            </w:pPr>
            <w:r w:rsidRPr="00B8248B">
              <w:rPr>
                <w:rFonts w:cstheme="minorHAnsi"/>
                <w:lang w:val="sl-SI"/>
              </w:rPr>
              <w:t>2</w:t>
            </w:r>
          </w:p>
        </w:tc>
        <w:tc>
          <w:tcPr>
            <w:tcW w:w="567" w:type="dxa"/>
            <w:tcBorders>
              <w:top w:val="single" w:sz="4" w:space="0" w:color="000000"/>
              <w:left w:val="single" w:sz="4" w:space="0" w:color="000000"/>
              <w:bottom w:val="single" w:sz="4" w:space="0" w:color="000000"/>
            </w:tcBorders>
            <w:shd w:val="clear" w:color="auto" w:fill="auto"/>
          </w:tcPr>
          <w:p w14:paraId="1DA398F0" w14:textId="77777777" w:rsidR="00304FDD" w:rsidRPr="00B8248B" w:rsidRDefault="00304FDD" w:rsidP="00B8248B">
            <w:pPr>
              <w:snapToGrid w:val="0"/>
              <w:jc w:val="center"/>
              <w:rPr>
                <w:rFonts w:cstheme="minorHAnsi"/>
                <w:lang w:val="sl-SI"/>
              </w:rPr>
            </w:pPr>
            <w:r w:rsidRPr="00B8248B">
              <w:rPr>
                <w:rFonts w:cstheme="minorHAnsi"/>
                <w:lang w:val="sl-SI"/>
              </w:rPr>
              <w:t>3</w:t>
            </w:r>
          </w:p>
        </w:tc>
        <w:tc>
          <w:tcPr>
            <w:tcW w:w="567" w:type="dxa"/>
            <w:tcBorders>
              <w:top w:val="single" w:sz="4" w:space="0" w:color="000000"/>
              <w:left w:val="single" w:sz="4" w:space="0" w:color="000000"/>
              <w:bottom w:val="single" w:sz="4" w:space="0" w:color="000000"/>
            </w:tcBorders>
            <w:shd w:val="clear" w:color="auto" w:fill="auto"/>
          </w:tcPr>
          <w:p w14:paraId="282EEBA8" w14:textId="77777777" w:rsidR="00304FDD" w:rsidRPr="00B8248B" w:rsidRDefault="00304FDD" w:rsidP="00B8248B">
            <w:pPr>
              <w:snapToGrid w:val="0"/>
              <w:jc w:val="center"/>
              <w:rPr>
                <w:rFonts w:cstheme="minorHAnsi"/>
                <w:lang w:val="sl-SI"/>
              </w:rPr>
            </w:pPr>
            <w:r w:rsidRPr="00B8248B">
              <w:rPr>
                <w:rFonts w:cstheme="minorHAnsi"/>
                <w:lang w:val="sl-SI"/>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B1355EA" w14:textId="77777777" w:rsidR="00304FDD" w:rsidRPr="00B8248B" w:rsidRDefault="00304FDD" w:rsidP="00B8248B">
            <w:pPr>
              <w:snapToGrid w:val="0"/>
              <w:jc w:val="center"/>
              <w:rPr>
                <w:rFonts w:cstheme="minorHAnsi"/>
                <w:lang w:val="sl-SI"/>
              </w:rPr>
            </w:pPr>
            <w:r w:rsidRPr="00B8248B">
              <w:rPr>
                <w:rFonts w:cstheme="minorHAnsi"/>
                <w:lang w:val="sl-SI"/>
              </w:rPr>
              <w:t>5</w:t>
            </w:r>
          </w:p>
        </w:tc>
      </w:tr>
      <w:tr w:rsidR="00304FDD" w:rsidRPr="00B8248B" w14:paraId="0E4AE05D" w14:textId="77777777" w:rsidTr="00CF6316">
        <w:tc>
          <w:tcPr>
            <w:tcW w:w="5457" w:type="dxa"/>
            <w:tcBorders>
              <w:top w:val="single" w:sz="4" w:space="0" w:color="000000"/>
              <w:left w:val="single" w:sz="4" w:space="0" w:color="000000"/>
              <w:bottom w:val="single" w:sz="4" w:space="0" w:color="000000"/>
            </w:tcBorders>
            <w:shd w:val="clear" w:color="auto" w:fill="auto"/>
          </w:tcPr>
          <w:p w14:paraId="16101141" w14:textId="77777777" w:rsidR="00304FDD" w:rsidRPr="00B8248B" w:rsidRDefault="00304FDD" w:rsidP="00B8248B">
            <w:pPr>
              <w:snapToGrid w:val="0"/>
              <w:rPr>
                <w:rFonts w:cstheme="minorHAnsi"/>
                <w:lang w:val="sl-SI"/>
              </w:rPr>
            </w:pPr>
            <w:r w:rsidRPr="00B8248B">
              <w:rPr>
                <w:rFonts w:cstheme="minorHAnsi"/>
                <w:lang w:val="sl-SI"/>
              </w:rPr>
              <w:t xml:space="preserve">Zakisano       </w:t>
            </w:r>
          </w:p>
        </w:tc>
        <w:tc>
          <w:tcPr>
            <w:tcW w:w="567" w:type="dxa"/>
            <w:tcBorders>
              <w:top w:val="single" w:sz="4" w:space="0" w:color="000000"/>
              <w:left w:val="single" w:sz="4" w:space="0" w:color="000000"/>
              <w:bottom w:val="single" w:sz="4" w:space="0" w:color="000000"/>
            </w:tcBorders>
            <w:shd w:val="clear" w:color="auto" w:fill="auto"/>
          </w:tcPr>
          <w:p w14:paraId="0172B5C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8B4012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C9D5D6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C1455A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325B53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8A648FD" w14:textId="77777777" w:rsidR="00304FDD" w:rsidRPr="00B8248B" w:rsidRDefault="00304FDD" w:rsidP="00B8248B">
            <w:pPr>
              <w:snapToGrid w:val="0"/>
              <w:jc w:val="center"/>
              <w:rPr>
                <w:rFonts w:cstheme="minorHAnsi"/>
                <w:lang w:val="sl-SI"/>
              </w:rPr>
            </w:pPr>
          </w:p>
        </w:tc>
      </w:tr>
      <w:tr w:rsidR="00304FDD" w:rsidRPr="00B8248B" w14:paraId="63F6E71B" w14:textId="77777777" w:rsidTr="00CF6316">
        <w:tc>
          <w:tcPr>
            <w:tcW w:w="5457" w:type="dxa"/>
            <w:tcBorders>
              <w:top w:val="single" w:sz="4" w:space="0" w:color="000000"/>
              <w:left w:val="single" w:sz="4" w:space="0" w:color="000000"/>
              <w:bottom w:val="single" w:sz="4" w:space="0" w:color="000000"/>
            </w:tcBorders>
            <w:shd w:val="clear" w:color="auto" w:fill="auto"/>
          </w:tcPr>
          <w:p w14:paraId="698E0A14" w14:textId="77777777" w:rsidR="00304FDD" w:rsidRPr="00B8248B" w:rsidRDefault="00304FDD" w:rsidP="00B8248B">
            <w:pPr>
              <w:snapToGrid w:val="0"/>
              <w:rPr>
                <w:rFonts w:cstheme="minorHAnsi"/>
                <w:lang w:val="sl-SI"/>
              </w:rPr>
            </w:pPr>
            <w:r w:rsidRPr="00B8248B">
              <w:rPr>
                <w:rFonts w:cstheme="minorHAnsi"/>
                <w:lang w:val="sl-SI"/>
              </w:rPr>
              <w:t>Grobo</w:t>
            </w:r>
          </w:p>
        </w:tc>
        <w:tc>
          <w:tcPr>
            <w:tcW w:w="567" w:type="dxa"/>
            <w:tcBorders>
              <w:top w:val="single" w:sz="4" w:space="0" w:color="000000"/>
              <w:left w:val="single" w:sz="4" w:space="0" w:color="000000"/>
              <w:bottom w:val="single" w:sz="4" w:space="0" w:color="000000"/>
            </w:tcBorders>
            <w:shd w:val="clear" w:color="auto" w:fill="auto"/>
          </w:tcPr>
          <w:p w14:paraId="0925873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C23787"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8D9265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DA17C0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720D663"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1CD81BD" w14:textId="77777777" w:rsidR="00304FDD" w:rsidRPr="00B8248B" w:rsidRDefault="00304FDD" w:rsidP="00B8248B">
            <w:pPr>
              <w:snapToGrid w:val="0"/>
              <w:jc w:val="center"/>
              <w:rPr>
                <w:rFonts w:cstheme="minorHAnsi"/>
                <w:lang w:val="sl-SI"/>
              </w:rPr>
            </w:pPr>
          </w:p>
        </w:tc>
      </w:tr>
      <w:tr w:rsidR="00304FDD" w:rsidRPr="00B8248B" w14:paraId="5B617876" w14:textId="77777777" w:rsidTr="00CF6316">
        <w:tc>
          <w:tcPr>
            <w:tcW w:w="5457" w:type="dxa"/>
            <w:tcBorders>
              <w:top w:val="single" w:sz="4" w:space="0" w:color="000000"/>
              <w:left w:val="single" w:sz="4" w:space="0" w:color="000000"/>
              <w:bottom w:val="single" w:sz="4" w:space="0" w:color="000000"/>
            </w:tcBorders>
            <w:shd w:val="clear" w:color="auto" w:fill="auto"/>
          </w:tcPr>
          <w:p w14:paraId="120CE089" w14:textId="77777777" w:rsidR="00304FDD" w:rsidRPr="00B8248B" w:rsidRDefault="00304FDD" w:rsidP="00B8248B">
            <w:pPr>
              <w:snapToGrid w:val="0"/>
              <w:rPr>
                <w:rFonts w:cstheme="minorHAnsi"/>
                <w:lang w:val="sl-SI"/>
              </w:rPr>
            </w:pPr>
            <w:r w:rsidRPr="00B8248B">
              <w:rPr>
                <w:rFonts w:cstheme="minorHAnsi"/>
                <w:lang w:val="sl-SI"/>
              </w:rPr>
              <w:t>Kovinsko</w:t>
            </w:r>
          </w:p>
        </w:tc>
        <w:tc>
          <w:tcPr>
            <w:tcW w:w="567" w:type="dxa"/>
            <w:tcBorders>
              <w:top w:val="single" w:sz="4" w:space="0" w:color="000000"/>
              <w:left w:val="single" w:sz="4" w:space="0" w:color="000000"/>
              <w:bottom w:val="single" w:sz="4" w:space="0" w:color="000000"/>
            </w:tcBorders>
            <w:shd w:val="clear" w:color="auto" w:fill="auto"/>
          </w:tcPr>
          <w:p w14:paraId="130EA69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4189E0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F7369D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9AFCA7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7F66ED9"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4076959" w14:textId="77777777" w:rsidR="00304FDD" w:rsidRPr="00B8248B" w:rsidRDefault="00304FDD" w:rsidP="00B8248B">
            <w:pPr>
              <w:snapToGrid w:val="0"/>
              <w:jc w:val="center"/>
              <w:rPr>
                <w:rFonts w:cstheme="minorHAnsi"/>
                <w:lang w:val="sl-SI"/>
              </w:rPr>
            </w:pPr>
          </w:p>
        </w:tc>
      </w:tr>
      <w:tr w:rsidR="00304FDD" w:rsidRPr="00B8248B" w14:paraId="4DBB039C" w14:textId="77777777" w:rsidTr="00CF6316">
        <w:tc>
          <w:tcPr>
            <w:tcW w:w="5457" w:type="dxa"/>
            <w:tcBorders>
              <w:top w:val="single" w:sz="4" w:space="0" w:color="000000"/>
              <w:left w:val="single" w:sz="4" w:space="0" w:color="000000"/>
              <w:bottom w:val="single" w:sz="4" w:space="0" w:color="000000"/>
            </w:tcBorders>
            <w:shd w:val="clear" w:color="auto" w:fill="auto"/>
          </w:tcPr>
          <w:p w14:paraId="45572DE5" w14:textId="77777777" w:rsidR="00304FDD" w:rsidRPr="00B8248B" w:rsidRDefault="00304FDD" w:rsidP="00B8248B">
            <w:pPr>
              <w:snapToGrid w:val="0"/>
              <w:rPr>
                <w:rFonts w:cstheme="minorHAnsi"/>
                <w:lang w:val="sl-SI"/>
              </w:rPr>
            </w:pPr>
            <w:r w:rsidRPr="00B8248B">
              <w:rPr>
                <w:rFonts w:cstheme="minorHAnsi"/>
                <w:lang w:val="sl-SI"/>
              </w:rPr>
              <w:t>Plesnivo – vlažno</w:t>
            </w:r>
          </w:p>
        </w:tc>
        <w:tc>
          <w:tcPr>
            <w:tcW w:w="567" w:type="dxa"/>
            <w:tcBorders>
              <w:top w:val="single" w:sz="4" w:space="0" w:color="000000"/>
              <w:left w:val="single" w:sz="4" w:space="0" w:color="000000"/>
              <w:bottom w:val="single" w:sz="4" w:space="0" w:color="000000"/>
            </w:tcBorders>
            <w:shd w:val="clear" w:color="auto" w:fill="auto"/>
          </w:tcPr>
          <w:p w14:paraId="3C887AA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AD6A8B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8146AD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252E66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15E282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43844FB" w14:textId="77777777" w:rsidR="00304FDD" w:rsidRPr="00B8248B" w:rsidRDefault="00304FDD" w:rsidP="00B8248B">
            <w:pPr>
              <w:snapToGrid w:val="0"/>
              <w:jc w:val="center"/>
              <w:rPr>
                <w:rFonts w:cstheme="minorHAnsi"/>
                <w:lang w:val="sl-SI"/>
              </w:rPr>
            </w:pPr>
          </w:p>
        </w:tc>
      </w:tr>
      <w:tr w:rsidR="00304FDD" w:rsidRPr="00B8248B" w14:paraId="619F94C5" w14:textId="77777777" w:rsidTr="00CF6316">
        <w:tc>
          <w:tcPr>
            <w:tcW w:w="5457" w:type="dxa"/>
            <w:tcBorders>
              <w:top w:val="single" w:sz="4" w:space="0" w:color="000000"/>
              <w:left w:val="single" w:sz="4" w:space="0" w:color="000000"/>
              <w:bottom w:val="single" w:sz="4" w:space="0" w:color="000000"/>
            </w:tcBorders>
            <w:shd w:val="clear" w:color="auto" w:fill="auto"/>
          </w:tcPr>
          <w:p w14:paraId="1A866662" w14:textId="77777777" w:rsidR="00304FDD" w:rsidRPr="00B8248B" w:rsidRDefault="00304FDD" w:rsidP="00B8248B">
            <w:pPr>
              <w:snapToGrid w:val="0"/>
              <w:rPr>
                <w:rFonts w:cstheme="minorHAnsi"/>
                <w:lang w:val="sl-SI"/>
              </w:rPr>
            </w:pPr>
            <w:r w:rsidRPr="00B8248B">
              <w:rPr>
                <w:rFonts w:cstheme="minorHAnsi"/>
                <w:lang w:val="sl-SI"/>
              </w:rPr>
              <w:t>Morklja</w:t>
            </w:r>
          </w:p>
        </w:tc>
        <w:tc>
          <w:tcPr>
            <w:tcW w:w="567" w:type="dxa"/>
            <w:tcBorders>
              <w:top w:val="single" w:sz="4" w:space="0" w:color="000000"/>
              <w:left w:val="single" w:sz="4" w:space="0" w:color="000000"/>
              <w:bottom w:val="single" w:sz="4" w:space="0" w:color="000000"/>
            </w:tcBorders>
            <w:shd w:val="clear" w:color="auto" w:fill="auto"/>
          </w:tcPr>
          <w:p w14:paraId="31126C3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ACE065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CD636A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0FCB3D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98AFD0A"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41A579A" w14:textId="77777777" w:rsidR="00304FDD" w:rsidRPr="00B8248B" w:rsidRDefault="00304FDD" w:rsidP="00B8248B">
            <w:pPr>
              <w:snapToGrid w:val="0"/>
              <w:jc w:val="center"/>
              <w:rPr>
                <w:rFonts w:cstheme="minorHAnsi"/>
                <w:lang w:val="sl-SI"/>
              </w:rPr>
            </w:pPr>
          </w:p>
        </w:tc>
      </w:tr>
      <w:tr w:rsidR="00304FDD" w:rsidRPr="00B8248B" w14:paraId="6A46D66A" w14:textId="77777777" w:rsidTr="00CF6316">
        <w:tc>
          <w:tcPr>
            <w:tcW w:w="5457" w:type="dxa"/>
            <w:tcBorders>
              <w:top w:val="single" w:sz="4" w:space="0" w:color="000000"/>
              <w:left w:val="single" w:sz="4" w:space="0" w:color="000000"/>
              <w:bottom w:val="single" w:sz="4" w:space="0" w:color="000000"/>
            </w:tcBorders>
            <w:shd w:val="clear" w:color="auto" w:fill="auto"/>
          </w:tcPr>
          <w:p w14:paraId="421B4400" w14:textId="77777777" w:rsidR="00304FDD" w:rsidRPr="00B8248B" w:rsidRDefault="00304FDD" w:rsidP="00B8248B">
            <w:pPr>
              <w:snapToGrid w:val="0"/>
              <w:rPr>
                <w:rFonts w:cstheme="minorHAnsi"/>
                <w:lang w:val="sl-SI"/>
              </w:rPr>
            </w:pPr>
            <w:r w:rsidRPr="00B8248B">
              <w:rPr>
                <w:rFonts w:cstheme="minorHAnsi"/>
                <w:lang w:val="sl-SI"/>
              </w:rPr>
              <w:t>Pregreto</w:t>
            </w:r>
          </w:p>
        </w:tc>
        <w:tc>
          <w:tcPr>
            <w:tcW w:w="567" w:type="dxa"/>
            <w:tcBorders>
              <w:top w:val="single" w:sz="4" w:space="0" w:color="000000"/>
              <w:left w:val="single" w:sz="4" w:space="0" w:color="000000"/>
              <w:bottom w:val="single" w:sz="4" w:space="0" w:color="000000"/>
            </w:tcBorders>
            <w:shd w:val="clear" w:color="auto" w:fill="auto"/>
          </w:tcPr>
          <w:p w14:paraId="2B0C863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A850FF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DC274D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809041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CEFCCBC"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68E4056" w14:textId="77777777" w:rsidR="00304FDD" w:rsidRPr="00B8248B" w:rsidRDefault="00304FDD" w:rsidP="00B8248B">
            <w:pPr>
              <w:snapToGrid w:val="0"/>
              <w:jc w:val="center"/>
              <w:rPr>
                <w:rFonts w:cstheme="minorHAnsi"/>
                <w:lang w:val="sl-SI"/>
              </w:rPr>
            </w:pPr>
          </w:p>
        </w:tc>
      </w:tr>
      <w:tr w:rsidR="00304FDD" w:rsidRPr="00B8248B" w14:paraId="164776F4" w14:textId="77777777" w:rsidTr="00CF6316">
        <w:tc>
          <w:tcPr>
            <w:tcW w:w="5457" w:type="dxa"/>
            <w:tcBorders>
              <w:top w:val="single" w:sz="4" w:space="0" w:color="000000"/>
              <w:left w:val="single" w:sz="4" w:space="0" w:color="000000"/>
              <w:bottom w:val="single" w:sz="4" w:space="0" w:color="000000"/>
            </w:tcBorders>
            <w:shd w:val="clear" w:color="auto" w:fill="auto"/>
          </w:tcPr>
          <w:p w14:paraId="3A9CA309" w14:textId="77777777" w:rsidR="00304FDD" w:rsidRPr="00B8248B" w:rsidRDefault="00304FDD" w:rsidP="00B8248B">
            <w:pPr>
              <w:snapToGrid w:val="0"/>
              <w:rPr>
                <w:rFonts w:cstheme="minorHAnsi"/>
                <w:lang w:val="sl-SI"/>
              </w:rPr>
            </w:pPr>
            <w:r w:rsidRPr="00B8248B">
              <w:rPr>
                <w:rFonts w:cstheme="minorHAnsi"/>
                <w:lang w:val="sl-SI"/>
              </w:rPr>
              <w:t>Žarko</w:t>
            </w:r>
          </w:p>
        </w:tc>
        <w:tc>
          <w:tcPr>
            <w:tcW w:w="567" w:type="dxa"/>
            <w:tcBorders>
              <w:top w:val="single" w:sz="4" w:space="0" w:color="000000"/>
              <w:left w:val="single" w:sz="4" w:space="0" w:color="000000"/>
              <w:bottom w:val="single" w:sz="4" w:space="0" w:color="000000"/>
            </w:tcBorders>
            <w:shd w:val="clear" w:color="auto" w:fill="auto"/>
          </w:tcPr>
          <w:p w14:paraId="262753C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DC5EC6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D0A457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E16D1B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C787F9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5C3DECF" w14:textId="77777777" w:rsidR="00304FDD" w:rsidRPr="00B8248B" w:rsidRDefault="00304FDD" w:rsidP="00B8248B">
            <w:pPr>
              <w:snapToGrid w:val="0"/>
              <w:jc w:val="center"/>
              <w:rPr>
                <w:rFonts w:cstheme="minorHAnsi"/>
                <w:lang w:val="sl-SI"/>
              </w:rPr>
            </w:pPr>
          </w:p>
        </w:tc>
      </w:tr>
      <w:tr w:rsidR="00304FDD" w:rsidRPr="00B8248B" w14:paraId="5B871DB8" w14:textId="77777777" w:rsidTr="00CF6316">
        <w:tc>
          <w:tcPr>
            <w:tcW w:w="5457" w:type="dxa"/>
            <w:tcBorders>
              <w:top w:val="single" w:sz="4" w:space="0" w:color="000000"/>
              <w:left w:val="single" w:sz="4" w:space="0" w:color="000000"/>
              <w:bottom w:val="single" w:sz="4" w:space="0" w:color="000000"/>
            </w:tcBorders>
            <w:shd w:val="clear" w:color="auto" w:fill="auto"/>
          </w:tcPr>
          <w:p w14:paraId="4EAB3A9E" w14:textId="77777777" w:rsidR="00304FDD" w:rsidRPr="00B8248B" w:rsidRDefault="00304FDD" w:rsidP="00B8248B">
            <w:pPr>
              <w:snapToGrid w:val="0"/>
              <w:rPr>
                <w:rFonts w:cstheme="minorHAnsi"/>
                <w:lang w:val="sl-SI"/>
              </w:rPr>
            </w:pPr>
            <w:r w:rsidRPr="00B8248B">
              <w:rPr>
                <w:rFonts w:cstheme="minorHAnsi"/>
                <w:lang w:val="sl-SI"/>
              </w:rPr>
              <w:t>Druge nedovoljene lastnosti</w:t>
            </w:r>
          </w:p>
        </w:tc>
        <w:tc>
          <w:tcPr>
            <w:tcW w:w="567" w:type="dxa"/>
            <w:tcBorders>
              <w:top w:val="single" w:sz="4" w:space="0" w:color="000000"/>
              <w:left w:val="single" w:sz="4" w:space="0" w:color="000000"/>
              <w:bottom w:val="single" w:sz="4" w:space="0" w:color="000000"/>
            </w:tcBorders>
            <w:shd w:val="clear" w:color="auto" w:fill="auto"/>
          </w:tcPr>
          <w:p w14:paraId="19F4A04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8B5BEA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F60C87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EF854D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7DC0930"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F592FAF" w14:textId="77777777" w:rsidR="00304FDD" w:rsidRPr="00B8248B" w:rsidRDefault="00304FDD" w:rsidP="00B8248B">
            <w:pPr>
              <w:snapToGrid w:val="0"/>
              <w:jc w:val="center"/>
              <w:rPr>
                <w:rFonts w:cstheme="minorHAnsi"/>
                <w:lang w:val="sl-SI"/>
              </w:rPr>
            </w:pPr>
          </w:p>
        </w:tc>
      </w:tr>
    </w:tbl>
    <w:p w14:paraId="698C112E" w14:textId="77777777" w:rsidR="00304FDD" w:rsidRPr="00B8248B" w:rsidRDefault="00304FDD" w:rsidP="00B8248B">
      <w:pPr>
        <w:rPr>
          <w:rFonts w:cstheme="minorHAnsi"/>
          <w:lang w:val="sl-SI"/>
        </w:rPr>
      </w:pPr>
      <w:r w:rsidRPr="00B8248B">
        <w:rPr>
          <w:rFonts w:cstheme="minorHAnsi"/>
          <w:lang w:val="sl-SI"/>
        </w:rPr>
        <w:t>* 0 = nezaznavno, 1= komaj zaznavno, 2 = rahlo (šibko), 3 = povprečno, 4 = močno, 5 = skrajno (zelo močno)</w:t>
      </w:r>
    </w:p>
    <w:p w14:paraId="3D7BFCC9" w14:textId="77777777" w:rsidR="00304FDD" w:rsidRPr="00B8248B" w:rsidRDefault="00304FDD" w:rsidP="00B8248B">
      <w:pPr>
        <w:jc w:val="both"/>
        <w:rPr>
          <w:rFonts w:cstheme="minorHAnsi"/>
          <w:lang w:val="sl-SI"/>
        </w:rPr>
      </w:pPr>
    </w:p>
    <w:p w14:paraId="589D7426" w14:textId="77777777" w:rsidR="00304FDD" w:rsidRPr="00B8248B" w:rsidRDefault="00304FDD" w:rsidP="00B8248B">
      <w:pPr>
        <w:jc w:val="both"/>
        <w:rPr>
          <w:rFonts w:cstheme="minorHAnsi"/>
          <w:lang w:val="sl-SI"/>
        </w:rPr>
      </w:pPr>
      <w:r w:rsidRPr="00B8248B">
        <w:rPr>
          <w:rFonts w:cstheme="minorHAnsi"/>
          <w:lang w:val="sl-SI"/>
        </w:rPr>
        <w:t>Končna ocena se določi glede na prisotnost in intenzivnost zaznanih arom po ocenjevalni tabeli.</w:t>
      </w:r>
    </w:p>
    <w:p w14:paraId="2B7DBA6F" w14:textId="77777777" w:rsidR="00304FDD" w:rsidRPr="00B8248B" w:rsidRDefault="00304FDD" w:rsidP="00B8248B">
      <w:pPr>
        <w:rPr>
          <w:rFonts w:cstheme="minorHAnsi"/>
          <w:lang w:val="sl-SI"/>
        </w:rPr>
      </w:pPr>
    </w:p>
    <w:p w14:paraId="11660BFE" w14:textId="38FA5C7B" w:rsidR="00304FDD" w:rsidRDefault="00304FDD" w:rsidP="00B8248B">
      <w:pPr>
        <w:rPr>
          <w:rFonts w:cstheme="minorHAnsi"/>
          <w:lang w:val="sl-SI"/>
        </w:rPr>
      </w:pPr>
      <w:r w:rsidRPr="00B8248B">
        <w:rPr>
          <w:rFonts w:cstheme="minorHAnsi"/>
          <w:lang w:val="sl-SI"/>
        </w:rPr>
        <w:t>Ocenjevalna tabela:</w:t>
      </w:r>
    </w:p>
    <w:p w14:paraId="77BAA708" w14:textId="77777777" w:rsidR="00E14208" w:rsidRPr="00B8248B" w:rsidRDefault="00E14208" w:rsidP="00B8248B">
      <w:pPr>
        <w:rPr>
          <w:rFonts w:cstheme="minorHAnsi"/>
          <w:lang w:val="sl-SI"/>
        </w:rPr>
      </w:pPr>
    </w:p>
    <w:tbl>
      <w:tblPr>
        <w:tblStyle w:val="TableGrid"/>
        <w:tblW w:w="0" w:type="auto"/>
        <w:tblLook w:val="04A0" w:firstRow="1" w:lastRow="0" w:firstColumn="1" w:lastColumn="0" w:noHBand="0" w:noVBand="1"/>
      </w:tblPr>
      <w:tblGrid>
        <w:gridCol w:w="2216"/>
        <w:gridCol w:w="4212"/>
        <w:gridCol w:w="3203"/>
      </w:tblGrid>
      <w:tr w:rsidR="00304FDD" w:rsidRPr="00B8248B" w14:paraId="6E605F49" w14:textId="77777777" w:rsidTr="00CF6316">
        <w:tc>
          <w:tcPr>
            <w:tcW w:w="2235" w:type="dxa"/>
          </w:tcPr>
          <w:p w14:paraId="12E6D6AF" w14:textId="77777777" w:rsidR="00304FDD" w:rsidRPr="00B8248B" w:rsidRDefault="00304FDD" w:rsidP="00B8248B">
            <w:pPr>
              <w:rPr>
                <w:rFonts w:cstheme="minorHAnsi"/>
                <w:lang w:val="sl-SI"/>
              </w:rPr>
            </w:pPr>
            <w:r w:rsidRPr="00B8248B">
              <w:rPr>
                <w:rFonts w:cstheme="minorHAnsi"/>
                <w:lang w:val="sl-SI"/>
              </w:rPr>
              <w:t>NAPAKE</w:t>
            </w:r>
          </w:p>
        </w:tc>
        <w:tc>
          <w:tcPr>
            <w:tcW w:w="4285" w:type="dxa"/>
          </w:tcPr>
          <w:p w14:paraId="3CC6AF06" w14:textId="77777777" w:rsidR="00304FDD" w:rsidRPr="00B8248B" w:rsidRDefault="00304FDD" w:rsidP="00B8248B">
            <w:pPr>
              <w:rPr>
                <w:rFonts w:cstheme="minorHAnsi"/>
                <w:lang w:val="sl-SI"/>
              </w:rPr>
            </w:pPr>
            <w:r w:rsidRPr="00B8248B">
              <w:rPr>
                <w:rFonts w:cstheme="minorHAnsi"/>
                <w:lang w:val="sl-SI"/>
              </w:rPr>
              <w:t>POZITIVNE ZNAČILNOSTI</w:t>
            </w:r>
          </w:p>
        </w:tc>
        <w:tc>
          <w:tcPr>
            <w:tcW w:w="3261" w:type="dxa"/>
          </w:tcPr>
          <w:p w14:paraId="2D353C8B" w14:textId="77777777" w:rsidR="00304FDD" w:rsidRPr="00B8248B" w:rsidRDefault="00304FDD" w:rsidP="00B8248B">
            <w:pPr>
              <w:rPr>
                <w:rFonts w:cstheme="minorHAnsi"/>
                <w:lang w:val="sl-SI"/>
              </w:rPr>
            </w:pPr>
            <w:r w:rsidRPr="00B8248B">
              <w:rPr>
                <w:rFonts w:cstheme="minorHAnsi"/>
                <w:lang w:val="sl-SI"/>
              </w:rPr>
              <w:t>ŠTEVILO TOČK</w:t>
            </w:r>
          </w:p>
        </w:tc>
      </w:tr>
      <w:tr w:rsidR="00304FDD" w:rsidRPr="00B8248B" w14:paraId="3E3C031D" w14:textId="77777777" w:rsidTr="00CF6316">
        <w:tc>
          <w:tcPr>
            <w:tcW w:w="2235" w:type="dxa"/>
          </w:tcPr>
          <w:p w14:paraId="0234559B" w14:textId="77777777" w:rsidR="00304FDD" w:rsidRPr="00B8248B" w:rsidRDefault="00304FDD" w:rsidP="00B8248B">
            <w:pPr>
              <w:rPr>
                <w:rFonts w:cstheme="minorHAnsi"/>
                <w:lang w:val="sl-SI"/>
              </w:rPr>
            </w:pPr>
            <w:r w:rsidRPr="00B8248B">
              <w:rPr>
                <w:rFonts w:cstheme="minorHAnsi"/>
                <w:lang w:val="sl-SI"/>
              </w:rPr>
              <w:t>Jih ni</w:t>
            </w:r>
          </w:p>
        </w:tc>
        <w:tc>
          <w:tcPr>
            <w:tcW w:w="4285" w:type="dxa"/>
          </w:tcPr>
          <w:p w14:paraId="2CC4C5F2" w14:textId="77777777" w:rsidR="00304FDD" w:rsidRPr="00B8248B" w:rsidRDefault="00304FDD" w:rsidP="00B8248B">
            <w:pPr>
              <w:rPr>
                <w:rFonts w:cstheme="minorHAnsi"/>
                <w:lang w:val="sl-SI"/>
              </w:rPr>
            </w:pPr>
            <w:r w:rsidRPr="00B8248B">
              <w:rPr>
                <w:rFonts w:cstheme="minorHAnsi"/>
                <w:lang w:val="sl-SI"/>
              </w:rPr>
              <w:t>Oljčno sadno</w:t>
            </w:r>
          </w:p>
          <w:p w14:paraId="13EA95F5" w14:textId="77777777" w:rsidR="00304FDD" w:rsidRPr="00B8248B" w:rsidRDefault="00304FDD" w:rsidP="00B8248B">
            <w:pPr>
              <w:rPr>
                <w:rFonts w:cstheme="minorHAnsi"/>
                <w:lang w:val="sl-SI"/>
              </w:rPr>
            </w:pPr>
          </w:p>
          <w:p w14:paraId="29879599" w14:textId="77777777" w:rsidR="00304FDD" w:rsidRPr="00B8248B" w:rsidRDefault="00304FDD" w:rsidP="00B8248B">
            <w:pPr>
              <w:rPr>
                <w:rFonts w:cstheme="minorHAnsi"/>
                <w:lang w:val="sl-SI"/>
              </w:rPr>
            </w:pPr>
            <w:r w:rsidRPr="00B8248B">
              <w:rPr>
                <w:rFonts w:cstheme="minorHAnsi"/>
                <w:lang w:val="sl-SI"/>
              </w:rPr>
              <w:t>Oljčno sadno in po drugem svežem sadju</w:t>
            </w:r>
          </w:p>
        </w:tc>
        <w:tc>
          <w:tcPr>
            <w:tcW w:w="3261" w:type="dxa"/>
          </w:tcPr>
          <w:p w14:paraId="5182CDE5" w14:textId="77777777" w:rsidR="00304FDD" w:rsidRPr="00B8248B" w:rsidRDefault="00304FDD" w:rsidP="00B8248B">
            <w:pPr>
              <w:jc w:val="center"/>
              <w:rPr>
                <w:rFonts w:cstheme="minorHAnsi"/>
                <w:lang w:val="sl-SI"/>
              </w:rPr>
            </w:pPr>
            <w:r w:rsidRPr="00B8248B">
              <w:rPr>
                <w:rFonts w:cstheme="minorHAnsi"/>
                <w:lang w:val="sl-SI"/>
              </w:rPr>
              <w:t>9</w:t>
            </w:r>
          </w:p>
          <w:p w14:paraId="2221B6B1" w14:textId="77777777" w:rsidR="00304FDD" w:rsidRPr="00B8248B" w:rsidRDefault="00304FDD" w:rsidP="00B8248B">
            <w:pPr>
              <w:jc w:val="center"/>
              <w:rPr>
                <w:rFonts w:cstheme="minorHAnsi"/>
                <w:lang w:val="sl-SI"/>
              </w:rPr>
            </w:pPr>
          </w:p>
          <w:p w14:paraId="026A5861" w14:textId="77777777" w:rsidR="00304FDD" w:rsidRPr="00B8248B" w:rsidRDefault="00304FDD" w:rsidP="00B8248B">
            <w:pPr>
              <w:jc w:val="center"/>
              <w:rPr>
                <w:rFonts w:cstheme="minorHAnsi"/>
                <w:lang w:val="sl-SI"/>
              </w:rPr>
            </w:pPr>
            <w:r w:rsidRPr="00B8248B">
              <w:rPr>
                <w:rFonts w:cstheme="minorHAnsi"/>
                <w:lang w:val="sl-SI"/>
              </w:rPr>
              <w:t>8</w:t>
            </w:r>
          </w:p>
          <w:p w14:paraId="44CD3DEE" w14:textId="77777777" w:rsidR="00304FDD" w:rsidRPr="00B8248B" w:rsidRDefault="00304FDD" w:rsidP="00B8248B">
            <w:pPr>
              <w:jc w:val="center"/>
              <w:rPr>
                <w:rFonts w:cstheme="minorHAnsi"/>
                <w:lang w:val="sl-SI"/>
              </w:rPr>
            </w:pPr>
          </w:p>
          <w:p w14:paraId="10CDB240" w14:textId="77777777" w:rsidR="00304FDD" w:rsidRPr="00B8248B" w:rsidRDefault="00304FDD" w:rsidP="00B8248B">
            <w:pPr>
              <w:jc w:val="center"/>
              <w:rPr>
                <w:rFonts w:cstheme="minorHAnsi"/>
                <w:lang w:val="sl-SI"/>
              </w:rPr>
            </w:pPr>
            <w:r w:rsidRPr="00B8248B">
              <w:rPr>
                <w:rFonts w:cstheme="minorHAnsi"/>
                <w:lang w:val="sl-SI"/>
              </w:rPr>
              <w:t>7</w:t>
            </w:r>
          </w:p>
        </w:tc>
      </w:tr>
      <w:tr w:rsidR="00304FDD" w:rsidRPr="00B8248B" w14:paraId="6B9F7765" w14:textId="77777777" w:rsidTr="00CF6316">
        <w:tc>
          <w:tcPr>
            <w:tcW w:w="2235" w:type="dxa"/>
          </w:tcPr>
          <w:p w14:paraId="1F503C6A" w14:textId="77777777" w:rsidR="00304FDD" w:rsidRPr="00B8248B" w:rsidRDefault="00304FDD" w:rsidP="00B8248B">
            <w:pPr>
              <w:rPr>
                <w:rFonts w:cstheme="minorHAnsi"/>
                <w:lang w:val="sl-SI"/>
              </w:rPr>
            </w:pPr>
            <w:r w:rsidRPr="00B8248B">
              <w:rPr>
                <w:rFonts w:cstheme="minorHAnsi"/>
                <w:lang w:val="sl-SI"/>
              </w:rPr>
              <w:t>Šibke in komaj zaznavne</w:t>
            </w:r>
          </w:p>
        </w:tc>
        <w:tc>
          <w:tcPr>
            <w:tcW w:w="4285" w:type="dxa"/>
            <w:vAlign w:val="center"/>
          </w:tcPr>
          <w:p w14:paraId="642A6FEB" w14:textId="77777777" w:rsidR="00304FDD" w:rsidRPr="00B8248B" w:rsidRDefault="00304FDD" w:rsidP="00B8248B">
            <w:pPr>
              <w:rPr>
                <w:rFonts w:cstheme="minorHAnsi"/>
                <w:lang w:val="sl-SI"/>
              </w:rPr>
            </w:pPr>
            <w:r w:rsidRPr="00B8248B">
              <w:rPr>
                <w:rFonts w:cstheme="minorHAnsi"/>
                <w:lang w:val="sl-SI"/>
              </w:rPr>
              <w:t>Šibka aroma po kateremkoli sadju</w:t>
            </w:r>
          </w:p>
        </w:tc>
        <w:tc>
          <w:tcPr>
            <w:tcW w:w="3261" w:type="dxa"/>
            <w:vAlign w:val="center"/>
          </w:tcPr>
          <w:p w14:paraId="4B147A2A" w14:textId="77777777" w:rsidR="00304FDD" w:rsidRPr="00B8248B" w:rsidRDefault="00304FDD" w:rsidP="00B8248B">
            <w:pPr>
              <w:jc w:val="center"/>
              <w:rPr>
                <w:rFonts w:cstheme="minorHAnsi"/>
                <w:lang w:val="sl-SI"/>
              </w:rPr>
            </w:pPr>
            <w:r w:rsidRPr="00B8248B">
              <w:rPr>
                <w:rFonts w:cstheme="minorHAnsi"/>
                <w:lang w:val="sl-SI"/>
              </w:rPr>
              <w:t>6</w:t>
            </w:r>
          </w:p>
        </w:tc>
      </w:tr>
      <w:tr w:rsidR="00304FDD" w:rsidRPr="00B8248B" w14:paraId="651FCA5D" w14:textId="77777777" w:rsidTr="00CF6316">
        <w:tc>
          <w:tcPr>
            <w:tcW w:w="2235" w:type="dxa"/>
          </w:tcPr>
          <w:p w14:paraId="5FB44B3C" w14:textId="77777777" w:rsidR="00304FDD" w:rsidRPr="00B8248B" w:rsidRDefault="00304FDD" w:rsidP="00B8248B">
            <w:pPr>
              <w:rPr>
                <w:rFonts w:cstheme="minorHAnsi"/>
                <w:lang w:val="sl-SI"/>
              </w:rPr>
            </w:pPr>
            <w:r w:rsidRPr="00B8248B">
              <w:rPr>
                <w:rFonts w:cstheme="minorHAnsi"/>
                <w:lang w:val="sl-SI"/>
              </w:rPr>
              <w:t>Zaznavne</w:t>
            </w:r>
          </w:p>
        </w:tc>
        <w:tc>
          <w:tcPr>
            <w:tcW w:w="4285" w:type="dxa"/>
            <w:vAlign w:val="center"/>
          </w:tcPr>
          <w:p w14:paraId="22B72C38" w14:textId="77777777" w:rsidR="00304FDD" w:rsidRPr="00B8248B" w:rsidRDefault="00304FDD" w:rsidP="00B8248B">
            <w:pPr>
              <w:rPr>
                <w:rFonts w:cstheme="minorHAnsi"/>
                <w:lang w:val="sl-SI"/>
              </w:rPr>
            </w:pPr>
            <w:r w:rsidRPr="00B8248B">
              <w:rPr>
                <w:rFonts w:cstheme="minorHAnsi"/>
                <w:lang w:val="sl-SI"/>
              </w:rPr>
              <w:t>Dokaj nečista aroma po sadju, nenavadni vonji in okusi</w:t>
            </w:r>
          </w:p>
        </w:tc>
        <w:tc>
          <w:tcPr>
            <w:tcW w:w="3261" w:type="dxa"/>
            <w:vAlign w:val="center"/>
          </w:tcPr>
          <w:p w14:paraId="682817A4" w14:textId="77777777" w:rsidR="00304FDD" w:rsidRPr="00B8248B" w:rsidRDefault="00304FDD" w:rsidP="00B8248B">
            <w:pPr>
              <w:jc w:val="center"/>
              <w:rPr>
                <w:rFonts w:cstheme="minorHAnsi"/>
                <w:lang w:val="sl-SI"/>
              </w:rPr>
            </w:pPr>
            <w:r w:rsidRPr="00B8248B">
              <w:rPr>
                <w:rFonts w:cstheme="minorHAnsi"/>
                <w:lang w:val="sl-SI"/>
              </w:rPr>
              <w:t>5</w:t>
            </w:r>
          </w:p>
        </w:tc>
      </w:tr>
      <w:tr w:rsidR="00304FDD" w:rsidRPr="00B8248B" w14:paraId="701FDAA5" w14:textId="77777777" w:rsidTr="00CF6316">
        <w:tc>
          <w:tcPr>
            <w:tcW w:w="2235" w:type="dxa"/>
          </w:tcPr>
          <w:p w14:paraId="0FA33F2F" w14:textId="77777777" w:rsidR="00304FDD" w:rsidRPr="00B8248B" w:rsidRDefault="00304FDD" w:rsidP="00B8248B">
            <w:pPr>
              <w:rPr>
                <w:rFonts w:cstheme="minorHAnsi"/>
                <w:lang w:val="sl-SI"/>
              </w:rPr>
            </w:pPr>
            <w:r w:rsidRPr="00B8248B">
              <w:rPr>
                <w:rFonts w:cstheme="minorHAnsi"/>
                <w:lang w:val="sl-SI"/>
              </w:rPr>
              <w:t>Znatne, na meji sprejemljivosti</w:t>
            </w:r>
          </w:p>
        </w:tc>
        <w:tc>
          <w:tcPr>
            <w:tcW w:w="4285" w:type="dxa"/>
            <w:vAlign w:val="center"/>
          </w:tcPr>
          <w:p w14:paraId="04BBA90C" w14:textId="77777777" w:rsidR="00304FDD" w:rsidRPr="00B8248B" w:rsidRDefault="00304FDD" w:rsidP="00B8248B">
            <w:pPr>
              <w:rPr>
                <w:rFonts w:cstheme="minorHAnsi"/>
                <w:lang w:val="sl-SI"/>
              </w:rPr>
            </w:pPr>
            <w:r w:rsidRPr="00B8248B">
              <w:rPr>
                <w:rFonts w:cstheme="minorHAnsi"/>
                <w:lang w:val="sl-SI"/>
              </w:rPr>
              <w:t>Jasni nečisti, neprijetni vonji in okusi</w:t>
            </w:r>
          </w:p>
        </w:tc>
        <w:tc>
          <w:tcPr>
            <w:tcW w:w="3261" w:type="dxa"/>
            <w:vAlign w:val="center"/>
          </w:tcPr>
          <w:p w14:paraId="2E50E2F7" w14:textId="77777777" w:rsidR="00304FDD" w:rsidRPr="00B8248B" w:rsidRDefault="00304FDD" w:rsidP="00B8248B">
            <w:pPr>
              <w:jc w:val="center"/>
              <w:rPr>
                <w:rFonts w:cstheme="minorHAnsi"/>
                <w:lang w:val="sl-SI"/>
              </w:rPr>
            </w:pPr>
            <w:r w:rsidRPr="00B8248B">
              <w:rPr>
                <w:rFonts w:cstheme="minorHAnsi"/>
                <w:lang w:val="sl-SI"/>
              </w:rPr>
              <w:t>4</w:t>
            </w:r>
          </w:p>
        </w:tc>
      </w:tr>
      <w:tr w:rsidR="00304FDD" w:rsidRPr="00B8248B" w14:paraId="604AE360" w14:textId="77777777" w:rsidTr="00CF6316">
        <w:tc>
          <w:tcPr>
            <w:tcW w:w="2235" w:type="dxa"/>
          </w:tcPr>
          <w:p w14:paraId="1113DFA2" w14:textId="77777777" w:rsidR="00304FDD" w:rsidRPr="00B8248B" w:rsidRDefault="00304FDD" w:rsidP="00B8248B">
            <w:pPr>
              <w:rPr>
                <w:rFonts w:cstheme="minorHAnsi"/>
                <w:lang w:val="sl-SI"/>
              </w:rPr>
            </w:pPr>
            <w:r w:rsidRPr="00B8248B">
              <w:rPr>
                <w:rFonts w:cstheme="minorHAnsi"/>
                <w:lang w:val="sl-SI"/>
              </w:rPr>
              <w:t>Močne in/ali resne, jasno zaznavne</w:t>
            </w:r>
          </w:p>
        </w:tc>
        <w:tc>
          <w:tcPr>
            <w:tcW w:w="4285" w:type="dxa"/>
          </w:tcPr>
          <w:p w14:paraId="42770EB6" w14:textId="77777777" w:rsidR="00304FDD" w:rsidRPr="00B8248B" w:rsidRDefault="00304FDD" w:rsidP="00B8248B">
            <w:pPr>
              <w:rPr>
                <w:rFonts w:cstheme="minorHAnsi"/>
                <w:lang w:val="sl-SI"/>
              </w:rPr>
            </w:pPr>
            <w:r w:rsidRPr="00B8248B">
              <w:rPr>
                <w:rFonts w:cstheme="minorHAnsi"/>
                <w:lang w:val="sl-SI"/>
              </w:rPr>
              <w:t>Za uživanje popolnoma nedopustni vonji in okusi</w:t>
            </w:r>
          </w:p>
        </w:tc>
        <w:tc>
          <w:tcPr>
            <w:tcW w:w="3261" w:type="dxa"/>
          </w:tcPr>
          <w:p w14:paraId="6C7C332E" w14:textId="77777777" w:rsidR="00304FDD" w:rsidRPr="00B8248B" w:rsidRDefault="00304FDD" w:rsidP="00B8248B">
            <w:pPr>
              <w:jc w:val="center"/>
              <w:rPr>
                <w:rFonts w:cstheme="minorHAnsi"/>
                <w:lang w:val="sl-SI"/>
              </w:rPr>
            </w:pPr>
            <w:r w:rsidRPr="00B8248B">
              <w:rPr>
                <w:rFonts w:cstheme="minorHAnsi"/>
                <w:lang w:val="sl-SI"/>
              </w:rPr>
              <w:t>3</w:t>
            </w:r>
          </w:p>
          <w:p w14:paraId="73C46E75" w14:textId="77777777" w:rsidR="00304FDD" w:rsidRPr="00B8248B" w:rsidRDefault="00304FDD" w:rsidP="00B8248B">
            <w:pPr>
              <w:jc w:val="center"/>
              <w:rPr>
                <w:rFonts w:cstheme="minorHAnsi"/>
                <w:lang w:val="sl-SI"/>
              </w:rPr>
            </w:pPr>
          </w:p>
          <w:p w14:paraId="51CE7D5B" w14:textId="77777777" w:rsidR="00304FDD" w:rsidRPr="00B8248B" w:rsidRDefault="00304FDD" w:rsidP="00B8248B">
            <w:pPr>
              <w:jc w:val="center"/>
              <w:rPr>
                <w:rFonts w:cstheme="minorHAnsi"/>
                <w:lang w:val="sl-SI"/>
              </w:rPr>
            </w:pPr>
            <w:r w:rsidRPr="00B8248B">
              <w:rPr>
                <w:rFonts w:cstheme="minorHAnsi"/>
                <w:lang w:val="sl-SI"/>
              </w:rPr>
              <w:t>2</w:t>
            </w:r>
          </w:p>
          <w:p w14:paraId="79ABF9D3" w14:textId="77777777" w:rsidR="00304FDD" w:rsidRPr="00B8248B" w:rsidRDefault="00304FDD" w:rsidP="00B8248B">
            <w:pPr>
              <w:jc w:val="center"/>
              <w:rPr>
                <w:rFonts w:cstheme="minorHAnsi"/>
                <w:lang w:val="sl-SI"/>
              </w:rPr>
            </w:pPr>
          </w:p>
          <w:p w14:paraId="559C17D3" w14:textId="77777777" w:rsidR="00304FDD" w:rsidRPr="00B8248B" w:rsidRDefault="00304FDD" w:rsidP="00B8248B">
            <w:pPr>
              <w:jc w:val="center"/>
              <w:rPr>
                <w:rFonts w:cstheme="minorHAnsi"/>
                <w:lang w:val="sl-SI"/>
              </w:rPr>
            </w:pPr>
            <w:r w:rsidRPr="00B8248B">
              <w:rPr>
                <w:rFonts w:cstheme="minorHAnsi"/>
                <w:lang w:val="sl-SI"/>
              </w:rPr>
              <w:t>1</w:t>
            </w:r>
          </w:p>
        </w:tc>
      </w:tr>
    </w:tbl>
    <w:p w14:paraId="6BA727E1" w14:textId="77777777" w:rsidR="00304FDD" w:rsidRPr="00B8248B" w:rsidRDefault="00304FDD" w:rsidP="00B8248B">
      <w:pPr>
        <w:pStyle w:val="BodyText2"/>
        <w:pBdr>
          <w:bottom w:val="none" w:sz="0" w:space="0" w:color="auto"/>
        </w:pBdr>
        <w:rPr>
          <w:rFonts w:ascii="Cambria" w:hAnsi="Cambria" w:cstheme="minorHAnsi"/>
          <w:sz w:val="20"/>
        </w:rPr>
      </w:pPr>
    </w:p>
    <w:p w14:paraId="420A51A0" w14:textId="38E8B2BE" w:rsidR="00304FDD" w:rsidRPr="00B8248B" w:rsidRDefault="00304FDD" w:rsidP="00B8248B">
      <w:pPr>
        <w:pStyle w:val="BodyText2"/>
        <w:pBdr>
          <w:bottom w:val="none" w:sz="0" w:space="0" w:color="auto"/>
        </w:pBdr>
        <w:rPr>
          <w:rFonts w:ascii="Cambria" w:hAnsi="Cambria" w:cstheme="minorHAnsi"/>
          <w:sz w:val="20"/>
        </w:rPr>
      </w:pPr>
      <w:r w:rsidRPr="00B8248B">
        <w:rPr>
          <w:rFonts w:ascii="Cambria" w:hAnsi="Cambria" w:cstheme="minorHAnsi"/>
          <w:sz w:val="20"/>
        </w:rPr>
        <w:t xml:space="preserve">Na osnovi točk, ki jih bodo dodelili posamezni člani komisije, </w:t>
      </w:r>
      <w:r w:rsidR="00937BF2">
        <w:rPr>
          <w:rFonts w:ascii="Cambria" w:hAnsi="Cambria" w:cstheme="minorHAnsi"/>
          <w:sz w:val="20"/>
        </w:rPr>
        <w:t>se izračuna</w:t>
      </w:r>
      <w:r w:rsidRPr="00B8248B">
        <w:rPr>
          <w:rFonts w:ascii="Cambria" w:hAnsi="Cambria" w:cstheme="minorHAnsi"/>
          <w:sz w:val="20"/>
        </w:rPr>
        <w:t xml:space="preserve"> povprečno število točk za posamezni vzorec. Izračunano število točk bo vpisano v zapisnik in bo predstavljalo osnovo za razvrstitev olja v posamezne kategorije </w:t>
      </w:r>
      <w:r w:rsidR="00937BF2">
        <w:rPr>
          <w:rFonts w:ascii="Cambria" w:hAnsi="Cambria" w:cstheme="minorHAnsi"/>
          <w:sz w:val="20"/>
        </w:rPr>
        <w:t>ter</w:t>
      </w:r>
      <w:r w:rsidRPr="00B8248B">
        <w:rPr>
          <w:rFonts w:ascii="Cambria" w:hAnsi="Cambria" w:cstheme="minorHAnsi"/>
          <w:sz w:val="20"/>
        </w:rPr>
        <w:t xml:space="preserve"> podelitev nagrad </w:t>
      </w:r>
      <w:r w:rsidR="00937BF2">
        <w:rPr>
          <w:rFonts w:ascii="Cambria" w:hAnsi="Cambria" w:cstheme="minorHAnsi"/>
          <w:sz w:val="20"/>
        </w:rPr>
        <w:t>in</w:t>
      </w:r>
      <w:r w:rsidRPr="00B8248B">
        <w:rPr>
          <w:rFonts w:ascii="Cambria" w:hAnsi="Cambria" w:cstheme="minorHAnsi"/>
          <w:sz w:val="20"/>
        </w:rPr>
        <w:t xml:space="preserve"> priznanj.</w:t>
      </w:r>
    </w:p>
    <w:p w14:paraId="20EA380D" w14:textId="77777777" w:rsidR="00304FDD" w:rsidRPr="00B8248B" w:rsidRDefault="00304FDD" w:rsidP="00B8248B">
      <w:pPr>
        <w:pStyle w:val="BodyText2"/>
        <w:pBdr>
          <w:bottom w:val="none" w:sz="0" w:space="0" w:color="auto"/>
        </w:pBdr>
        <w:rPr>
          <w:rFonts w:ascii="Cambria" w:hAnsi="Cambria" w:cstheme="minorHAnsi"/>
          <w:sz w:val="20"/>
        </w:rPr>
      </w:pPr>
    </w:p>
    <w:p w14:paraId="547504CB" w14:textId="77777777" w:rsidR="00304FDD" w:rsidRPr="00B8248B" w:rsidRDefault="00304FDD" w:rsidP="00B8248B">
      <w:pPr>
        <w:pStyle w:val="BodyText2"/>
        <w:pBdr>
          <w:bottom w:val="none" w:sz="0" w:space="0" w:color="auto"/>
        </w:pBdr>
        <w:rPr>
          <w:rFonts w:ascii="Cambria" w:hAnsi="Cambria" w:cstheme="minorHAnsi"/>
          <w:sz w:val="20"/>
        </w:rPr>
      </w:pPr>
      <w:r w:rsidRPr="00B8248B">
        <w:rPr>
          <w:rFonts w:ascii="Cambria" w:hAnsi="Cambria" w:cstheme="minorHAnsi"/>
          <w:sz w:val="20"/>
        </w:rPr>
        <w:t>Razvrstitev v kategorije:</w:t>
      </w:r>
    </w:p>
    <w:p w14:paraId="2845B0D2" w14:textId="77777777" w:rsidR="00304FDD" w:rsidRPr="00B8248B" w:rsidRDefault="00304FDD" w:rsidP="00B8248B">
      <w:pPr>
        <w:pStyle w:val="BodyText2"/>
        <w:pBdr>
          <w:bottom w:val="none" w:sz="0" w:space="0" w:color="auto"/>
        </w:pBdr>
        <w:rPr>
          <w:rFonts w:ascii="Cambria" w:hAnsi="Cambria" w:cstheme="minorHAnsi"/>
          <w:sz w:val="20"/>
        </w:rPr>
      </w:pPr>
    </w:p>
    <w:tbl>
      <w:tblPr>
        <w:tblW w:w="0" w:type="auto"/>
        <w:tblInd w:w="738" w:type="dxa"/>
        <w:tblLayout w:type="fixed"/>
        <w:tblLook w:val="0000" w:firstRow="0" w:lastRow="0" w:firstColumn="0" w:lastColumn="0" w:noHBand="0" w:noVBand="0"/>
      </w:tblPr>
      <w:tblGrid>
        <w:gridCol w:w="4473"/>
        <w:gridCol w:w="2070"/>
      </w:tblGrid>
      <w:tr w:rsidR="00304FDD" w:rsidRPr="00B8248B" w14:paraId="154863CF" w14:textId="77777777" w:rsidTr="00CF6316">
        <w:tc>
          <w:tcPr>
            <w:tcW w:w="4473" w:type="dxa"/>
            <w:tcBorders>
              <w:top w:val="single" w:sz="4" w:space="0" w:color="000000"/>
              <w:left w:val="single" w:sz="4" w:space="0" w:color="000000"/>
              <w:bottom w:val="single" w:sz="4" w:space="0" w:color="000000"/>
            </w:tcBorders>
            <w:shd w:val="clear" w:color="auto" w:fill="auto"/>
          </w:tcPr>
          <w:p w14:paraId="149D304C" w14:textId="77777777" w:rsidR="00304FDD" w:rsidRPr="00B8248B" w:rsidRDefault="00304FDD" w:rsidP="00B8248B">
            <w:pPr>
              <w:tabs>
                <w:tab w:val="left" w:pos="-1248"/>
              </w:tabs>
              <w:snapToGrid w:val="0"/>
              <w:rPr>
                <w:rFonts w:cstheme="minorHAnsi"/>
                <w:lang w:val="sl-SI"/>
              </w:rPr>
            </w:pPr>
            <w:r w:rsidRPr="00B8248B">
              <w:rPr>
                <w:rFonts w:cstheme="minorHAnsi"/>
                <w:lang w:val="sl-SI"/>
              </w:rPr>
              <w:t>KATEGORIJA OLJA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D529C70"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ŠTEVILO TOČK</w:t>
            </w:r>
          </w:p>
        </w:tc>
      </w:tr>
      <w:tr w:rsidR="00304FDD" w:rsidRPr="00B8248B" w14:paraId="62249FB6" w14:textId="77777777" w:rsidTr="00CF6316">
        <w:tc>
          <w:tcPr>
            <w:tcW w:w="4473" w:type="dxa"/>
            <w:tcBorders>
              <w:top w:val="single" w:sz="4" w:space="0" w:color="000000"/>
              <w:left w:val="single" w:sz="4" w:space="0" w:color="000000"/>
              <w:bottom w:val="single" w:sz="4" w:space="0" w:color="000000"/>
            </w:tcBorders>
            <w:shd w:val="clear" w:color="auto" w:fill="auto"/>
          </w:tcPr>
          <w:p w14:paraId="1529BE10" w14:textId="77777777" w:rsidR="00304FDD" w:rsidRPr="00B8248B" w:rsidRDefault="00304FDD" w:rsidP="00B8248B">
            <w:pPr>
              <w:tabs>
                <w:tab w:val="left" w:pos="-1248"/>
              </w:tabs>
              <w:snapToGrid w:val="0"/>
              <w:rPr>
                <w:rFonts w:cstheme="minorHAnsi"/>
                <w:lang w:val="sl-SI"/>
              </w:rPr>
            </w:pPr>
            <w:r w:rsidRPr="00B8248B">
              <w:rPr>
                <w:rFonts w:cstheme="minorHAnsi"/>
                <w:lang w:val="sl-SI"/>
              </w:rPr>
              <w:t>Ekstra deviško oljčno olje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D6D38AF"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 6,50</w:t>
            </w:r>
          </w:p>
        </w:tc>
      </w:tr>
      <w:tr w:rsidR="00304FDD" w:rsidRPr="00B8248B" w14:paraId="21853C18" w14:textId="77777777" w:rsidTr="00CF6316">
        <w:tc>
          <w:tcPr>
            <w:tcW w:w="4473" w:type="dxa"/>
            <w:tcBorders>
              <w:top w:val="single" w:sz="4" w:space="0" w:color="000000"/>
              <w:left w:val="single" w:sz="4" w:space="0" w:color="000000"/>
              <w:bottom w:val="single" w:sz="4" w:space="0" w:color="000000"/>
            </w:tcBorders>
            <w:shd w:val="clear" w:color="auto" w:fill="auto"/>
          </w:tcPr>
          <w:p w14:paraId="320FF8FC" w14:textId="77777777" w:rsidR="00304FDD" w:rsidRPr="00B8248B" w:rsidRDefault="00304FDD" w:rsidP="00B8248B">
            <w:pPr>
              <w:tabs>
                <w:tab w:val="left" w:pos="-1248"/>
              </w:tabs>
              <w:snapToGrid w:val="0"/>
              <w:rPr>
                <w:rFonts w:cstheme="minorHAnsi"/>
                <w:lang w:val="sl-SI"/>
              </w:rPr>
            </w:pPr>
            <w:r w:rsidRPr="00B8248B">
              <w:rPr>
                <w:rFonts w:cstheme="minorHAnsi"/>
                <w:lang w:val="sl-SI"/>
              </w:rPr>
              <w:t>Deviško oljčno olje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9CFBCA8"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5,50 – 6,49</w:t>
            </w:r>
          </w:p>
        </w:tc>
      </w:tr>
      <w:tr w:rsidR="00304FDD" w:rsidRPr="00B8248B" w14:paraId="7DB3D450" w14:textId="77777777" w:rsidTr="00CF6316">
        <w:tc>
          <w:tcPr>
            <w:tcW w:w="4473" w:type="dxa"/>
            <w:tcBorders>
              <w:top w:val="single" w:sz="4" w:space="0" w:color="000000"/>
              <w:left w:val="single" w:sz="4" w:space="0" w:color="000000"/>
              <w:bottom w:val="single" w:sz="4" w:space="0" w:color="000000"/>
            </w:tcBorders>
            <w:shd w:val="clear" w:color="auto" w:fill="auto"/>
          </w:tcPr>
          <w:p w14:paraId="0F5F2E00" w14:textId="77777777" w:rsidR="00304FDD" w:rsidRPr="00B8248B" w:rsidRDefault="00304FDD" w:rsidP="00B8248B">
            <w:pPr>
              <w:tabs>
                <w:tab w:val="left" w:pos="-1248"/>
              </w:tabs>
              <w:snapToGrid w:val="0"/>
              <w:rPr>
                <w:rFonts w:cstheme="minorHAnsi"/>
                <w:lang w:val="sl-SI"/>
              </w:rPr>
            </w:pPr>
            <w:r w:rsidRPr="00B8248B">
              <w:rPr>
                <w:rFonts w:cstheme="minorHAnsi"/>
                <w:lang w:val="sl-SI"/>
              </w:rPr>
              <w:t>Lampante oljčno olje, neprimerno za prehrano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1748234"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&lt; 5,50</w:t>
            </w:r>
          </w:p>
        </w:tc>
      </w:tr>
    </w:tbl>
    <w:p w14:paraId="76E4EF94" w14:textId="77777777" w:rsidR="00304FDD" w:rsidRPr="00B8248B" w:rsidRDefault="00304FDD" w:rsidP="00B8248B">
      <w:pPr>
        <w:pStyle w:val="BodyText2"/>
        <w:pBdr>
          <w:bottom w:val="none" w:sz="0" w:space="0" w:color="auto"/>
        </w:pBdr>
        <w:rPr>
          <w:rFonts w:ascii="Cambria" w:hAnsi="Cambria" w:cstheme="minorHAnsi"/>
          <w:sz w:val="20"/>
        </w:rPr>
      </w:pPr>
    </w:p>
    <w:p w14:paraId="082B8A9D" w14:textId="77777777" w:rsidR="00304FDD" w:rsidRPr="00B8248B" w:rsidRDefault="00304FDD" w:rsidP="00B8248B">
      <w:pPr>
        <w:numPr>
          <w:ilvl w:val="0"/>
          <w:numId w:val="29"/>
        </w:numPr>
        <w:suppressAutoHyphens/>
        <w:jc w:val="both"/>
        <w:rPr>
          <w:rFonts w:cstheme="minorHAnsi"/>
          <w:b/>
          <w:caps/>
          <w:lang w:val="sl-SI"/>
        </w:rPr>
      </w:pPr>
      <w:r w:rsidRPr="00B8248B">
        <w:rPr>
          <w:rFonts w:cstheme="minorHAnsi"/>
          <w:b/>
          <w:caps/>
          <w:lang w:val="sl-SI"/>
        </w:rPr>
        <w:t>Nagrade in njihove vrednosti</w:t>
      </w:r>
    </w:p>
    <w:p w14:paraId="09715DB7" w14:textId="77777777" w:rsidR="00304FDD" w:rsidRPr="00B8248B" w:rsidRDefault="00304FDD" w:rsidP="00B8248B">
      <w:pPr>
        <w:jc w:val="both"/>
        <w:rPr>
          <w:rFonts w:cstheme="minorHAnsi"/>
          <w:lang w:val="sl-SI"/>
        </w:rPr>
      </w:pPr>
    </w:p>
    <w:p w14:paraId="5D24DD31" w14:textId="482152B6" w:rsidR="00304FDD" w:rsidRPr="00B8248B" w:rsidRDefault="00304FDD" w:rsidP="00B8248B">
      <w:pPr>
        <w:jc w:val="both"/>
        <w:rPr>
          <w:rFonts w:cstheme="minorHAnsi"/>
          <w:lang w:val="sl-SI"/>
        </w:rPr>
      </w:pPr>
      <w:r w:rsidRPr="00B8248B">
        <w:rPr>
          <w:rFonts w:cstheme="minorHAnsi"/>
          <w:lang w:val="sl-SI"/>
        </w:rPr>
        <w:t xml:space="preserve">Oljčno olje, ki mu bo komisija dodelila najvišje število točk, bo nagrajeno z nazivom </w:t>
      </w:r>
      <w:r w:rsidRPr="00B8248B">
        <w:rPr>
          <w:rFonts w:cstheme="minorHAnsi"/>
          <w:b/>
          <w:lang w:val="sl-SI"/>
        </w:rPr>
        <w:t>ŽUPANOVO OLJČNO OLJE MESTNE OBČINE KOPER</w:t>
      </w:r>
      <w:r w:rsidR="004A76BE">
        <w:rPr>
          <w:rFonts w:cstheme="minorHAnsi"/>
          <w:b/>
          <w:lang w:val="sl-SI"/>
        </w:rPr>
        <w:t xml:space="preserve"> ZA LETO</w:t>
      </w:r>
      <w:r w:rsidRPr="00B8248B">
        <w:rPr>
          <w:rFonts w:cstheme="minorHAnsi"/>
          <w:b/>
          <w:lang w:val="sl-SI"/>
        </w:rPr>
        <w:t xml:space="preserve"> </w:t>
      </w:r>
      <w:r w:rsidR="00884C23">
        <w:rPr>
          <w:rFonts w:cstheme="minorHAnsi"/>
          <w:b/>
          <w:lang w:val="sl-SI"/>
        </w:rPr>
        <w:t>2023</w:t>
      </w:r>
      <w:r w:rsidR="002A3AB1">
        <w:rPr>
          <w:rFonts w:cstheme="minorHAnsi"/>
          <w:b/>
          <w:lang w:val="sl-SI"/>
        </w:rPr>
        <w:t xml:space="preserve">/L'OLIO D'OLIVA DEL SINDACO DEL COMUNE CITTÀ DI CAPODISTRIA </w:t>
      </w:r>
      <w:r w:rsidR="004A76BE">
        <w:rPr>
          <w:rFonts w:cstheme="minorHAnsi"/>
          <w:b/>
          <w:lang w:val="sl-SI"/>
        </w:rPr>
        <w:t xml:space="preserve">PER IL </w:t>
      </w:r>
      <w:r w:rsidR="00884C23">
        <w:rPr>
          <w:rFonts w:cstheme="minorHAnsi"/>
          <w:b/>
          <w:lang w:val="sl-SI"/>
        </w:rPr>
        <w:t>2023</w:t>
      </w:r>
      <w:r w:rsidRPr="00B8248B">
        <w:rPr>
          <w:rFonts w:cstheme="minorHAnsi"/>
          <w:lang w:val="sl-SI"/>
        </w:rPr>
        <w:t xml:space="preserve">, ki ga bo sodelujoči lahko uporabil za svoje promocijske namene. </w:t>
      </w:r>
    </w:p>
    <w:p w14:paraId="6A4684FA" w14:textId="77777777" w:rsidR="00304FDD" w:rsidRPr="00B8248B" w:rsidRDefault="00304FDD" w:rsidP="00B8248B">
      <w:pPr>
        <w:jc w:val="both"/>
        <w:rPr>
          <w:rFonts w:cstheme="minorHAnsi"/>
          <w:color w:val="7030A0"/>
          <w:lang w:val="sl-SI"/>
        </w:rPr>
      </w:pPr>
    </w:p>
    <w:p w14:paraId="2E686568" w14:textId="34C15D33" w:rsidR="00304FDD" w:rsidRPr="00B8248B" w:rsidRDefault="00304FDD" w:rsidP="00B8248B">
      <w:pPr>
        <w:jc w:val="both"/>
        <w:rPr>
          <w:rFonts w:cstheme="minorHAnsi"/>
          <w:lang w:val="sl-SI"/>
        </w:rPr>
      </w:pPr>
      <w:r w:rsidRPr="00B8248B">
        <w:rPr>
          <w:rFonts w:cstheme="minorHAnsi"/>
          <w:lang w:val="sl-SI"/>
        </w:rPr>
        <w:t xml:space="preserve">Oljčno olje, ki bo doseglo drugo najvišje število točk, bo nagrajeno z nazivom ŽUPANOVO OLJČNO OLJE MESTNE OBČINE KOPER </w:t>
      </w:r>
      <w:r w:rsidR="00E07D61">
        <w:rPr>
          <w:rFonts w:cstheme="minorHAnsi"/>
          <w:lang w:val="sl-SI"/>
        </w:rPr>
        <w:t xml:space="preserve">ZA LETO </w:t>
      </w:r>
      <w:r w:rsidR="00884C23">
        <w:rPr>
          <w:rFonts w:cstheme="minorHAnsi"/>
          <w:lang w:val="sl-SI"/>
        </w:rPr>
        <w:t>2023</w:t>
      </w:r>
      <w:r w:rsidRPr="00B8248B">
        <w:rPr>
          <w:rFonts w:cstheme="minorHAnsi"/>
          <w:lang w:val="sl-SI"/>
        </w:rPr>
        <w:t>, 1. SPREMLJEVALEC</w:t>
      </w:r>
      <w:r w:rsidR="00F347C9">
        <w:rPr>
          <w:rFonts w:cstheme="minorHAnsi"/>
          <w:lang w:val="sl-SI"/>
        </w:rPr>
        <w:t>/</w:t>
      </w:r>
      <w:r w:rsidR="00F347C9" w:rsidRPr="00F347C9">
        <w:rPr>
          <w:rFonts w:cstheme="minorHAnsi"/>
          <w:lang w:val="sl-SI"/>
        </w:rPr>
        <w:t xml:space="preserve">L'OLIO D'OLIVA DEL SINDACO DEL COMUNE CITTÀ DI CAPODISTRIA PER IL </w:t>
      </w:r>
      <w:r w:rsidR="00884C23">
        <w:rPr>
          <w:rFonts w:cstheme="minorHAnsi"/>
          <w:lang w:val="sl-SI"/>
        </w:rPr>
        <w:t>2023</w:t>
      </w:r>
      <w:r w:rsidRPr="00B8248B">
        <w:rPr>
          <w:rFonts w:cstheme="minorHAnsi"/>
          <w:lang w:val="sl-SI"/>
        </w:rPr>
        <w:t xml:space="preserve">, </w:t>
      </w:r>
      <w:r w:rsidR="00F347C9">
        <w:rPr>
          <w:rFonts w:cstheme="minorHAnsi"/>
          <w:lang w:val="sl-SI"/>
        </w:rPr>
        <w:t xml:space="preserve">1° ACCOMPAGNATORE, </w:t>
      </w:r>
      <w:r w:rsidRPr="00B8248B">
        <w:rPr>
          <w:rFonts w:cstheme="minorHAnsi"/>
          <w:lang w:val="sl-SI"/>
        </w:rPr>
        <w:t xml:space="preserve">oljčno olje s tretjim najvišjim številom točk pa z nazivom ŽUPANOVO OLJČNO OLJE MESTNE OBČINE KOPER </w:t>
      </w:r>
      <w:r w:rsidR="00E07D61">
        <w:rPr>
          <w:rFonts w:cstheme="minorHAnsi"/>
          <w:lang w:val="sl-SI"/>
        </w:rPr>
        <w:t xml:space="preserve">ZA LETO </w:t>
      </w:r>
      <w:r w:rsidR="00884C23">
        <w:rPr>
          <w:rFonts w:cstheme="minorHAnsi"/>
          <w:lang w:val="sl-SI"/>
        </w:rPr>
        <w:t>2023</w:t>
      </w:r>
      <w:r w:rsidRPr="00B8248B">
        <w:rPr>
          <w:rFonts w:cstheme="minorHAnsi"/>
          <w:lang w:val="sl-SI"/>
        </w:rPr>
        <w:t>, 2. SPREMLJEVALEC</w:t>
      </w:r>
      <w:r w:rsidR="00F347C9">
        <w:rPr>
          <w:rFonts w:cstheme="minorHAnsi"/>
          <w:lang w:val="sl-SI"/>
        </w:rPr>
        <w:t>/</w:t>
      </w:r>
      <w:r w:rsidR="00F347C9" w:rsidRPr="00F347C9">
        <w:rPr>
          <w:rFonts w:cstheme="minorHAnsi"/>
          <w:lang w:val="sl-SI"/>
        </w:rPr>
        <w:t xml:space="preserve">L'OLIO D'OLIVA DEL SINDACO DEL COMUNE CITTÀ DI CAPODISTRIA PER IL </w:t>
      </w:r>
      <w:r w:rsidR="00884C23">
        <w:rPr>
          <w:rFonts w:cstheme="minorHAnsi"/>
          <w:lang w:val="sl-SI"/>
        </w:rPr>
        <w:t>2023</w:t>
      </w:r>
      <w:r w:rsidR="00F347C9" w:rsidRPr="00B8248B">
        <w:rPr>
          <w:rFonts w:cstheme="minorHAnsi"/>
          <w:lang w:val="sl-SI"/>
        </w:rPr>
        <w:t xml:space="preserve">, </w:t>
      </w:r>
      <w:r w:rsidR="00F347C9">
        <w:rPr>
          <w:rFonts w:cstheme="minorHAnsi"/>
          <w:lang w:val="sl-SI"/>
        </w:rPr>
        <w:t>2° ACCOMPAGNATORE</w:t>
      </w:r>
      <w:r w:rsidRPr="00B8248B">
        <w:rPr>
          <w:rFonts w:cstheme="minorHAnsi"/>
          <w:lang w:val="sl-SI"/>
        </w:rPr>
        <w:t>.</w:t>
      </w:r>
    </w:p>
    <w:p w14:paraId="7607008C" w14:textId="77777777" w:rsidR="00304FDD" w:rsidRPr="00B8248B" w:rsidRDefault="00304FDD" w:rsidP="00B8248B">
      <w:pPr>
        <w:jc w:val="both"/>
        <w:rPr>
          <w:rFonts w:cstheme="minorHAnsi"/>
          <w:color w:val="7030A0"/>
          <w:lang w:val="sl-SI"/>
        </w:rPr>
      </w:pPr>
    </w:p>
    <w:p w14:paraId="05ACFCCA" w14:textId="07D22117" w:rsidR="00304FDD" w:rsidRPr="00B8248B" w:rsidRDefault="00304FDD" w:rsidP="00B8248B">
      <w:pPr>
        <w:jc w:val="both"/>
        <w:rPr>
          <w:rFonts w:cstheme="minorHAnsi"/>
          <w:lang w:val="sl-SI"/>
        </w:rPr>
      </w:pPr>
      <w:r w:rsidRPr="00B8248B">
        <w:rPr>
          <w:rFonts w:cstheme="minorHAnsi"/>
          <w:lang w:val="sl-SI"/>
        </w:rPr>
        <w:t xml:space="preserve">Na osnovi izračunane povprečne ocene ocenjevalne komisije so </w:t>
      </w:r>
      <w:r w:rsidR="00937BF2" w:rsidRPr="00B8248B">
        <w:rPr>
          <w:rFonts w:cstheme="minorHAnsi"/>
          <w:lang w:val="sl-SI"/>
        </w:rPr>
        <w:t>številčne</w:t>
      </w:r>
      <w:r w:rsidRPr="00B8248B">
        <w:rPr>
          <w:rFonts w:cstheme="minorHAnsi"/>
          <w:lang w:val="sl-SI"/>
        </w:rPr>
        <w:t xml:space="preserve"> ocene </w:t>
      </w:r>
      <w:r w:rsidR="00937BF2" w:rsidRPr="00B8248B">
        <w:rPr>
          <w:rFonts w:cstheme="minorHAnsi"/>
          <w:lang w:val="sl-SI"/>
        </w:rPr>
        <w:t>enakovredne</w:t>
      </w:r>
      <w:r w:rsidRPr="00B8248B">
        <w:rPr>
          <w:rFonts w:cstheme="minorHAnsi"/>
          <w:lang w:val="sl-SI"/>
        </w:rPr>
        <w:t xml:space="preserve"> naslednjim opisnim vrednostim:</w:t>
      </w:r>
    </w:p>
    <w:p w14:paraId="586A83A9" w14:textId="77777777" w:rsidR="00304FDD" w:rsidRPr="00B8248B"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t>zlato priznanje</w:t>
      </w:r>
      <w:r w:rsidRPr="00B8248B">
        <w:rPr>
          <w:rFonts w:ascii="Cambria" w:hAnsi="Cambria" w:cstheme="minorHAnsi"/>
          <w:sz w:val="20"/>
          <w:szCs w:val="20"/>
        </w:rPr>
        <w:t xml:space="preserve"> za vzorce ekstra deviškega oljčnega olja, ki dosežejo ≥ 7,50 točk,</w:t>
      </w:r>
    </w:p>
    <w:p w14:paraId="0949BFAB" w14:textId="77777777" w:rsidR="00304FDD" w:rsidRPr="00B8248B"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lastRenderedPageBreak/>
        <w:t>srebrno</w:t>
      </w:r>
      <w:r w:rsidRPr="00B8248B">
        <w:rPr>
          <w:rFonts w:ascii="Cambria" w:hAnsi="Cambria" w:cstheme="minorHAnsi"/>
          <w:sz w:val="20"/>
          <w:szCs w:val="20"/>
        </w:rPr>
        <w:t xml:space="preserve"> </w:t>
      </w:r>
      <w:r w:rsidRPr="00B8248B">
        <w:rPr>
          <w:rFonts w:ascii="Cambria" w:hAnsi="Cambria" w:cstheme="minorHAnsi"/>
          <w:b/>
          <w:sz w:val="20"/>
          <w:szCs w:val="20"/>
        </w:rPr>
        <w:t>priznanje</w:t>
      </w:r>
      <w:r w:rsidRPr="00B8248B">
        <w:rPr>
          <w:rFonts w:ascii="Cambria" w:hAnsi="Cambria" w:cstheme="minorHAnsi"/>
          <w:sz w:val="20"/>
          <w:szCs w:val="20"/>
        </w:rPr>
        <w:t xml:space="preserve"> za vzorce ekstra deviškega oljčnega olja, ki dosežejo 7,00–7,49 točk,</w:t>
      </w:r>
    </w:p>
    <w:p w14:paraId="6D4AAB5B" w14:textId="7F622DDD" w:rsidR="00304FDD"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t>bronasto</w:t>
      </w:r>
      <w:r w:rsidRPr="00B8248B">
        <w:rPr>
          <w:rFonts w:ascii="Cambria" w:hAnsi="Cambria" w:cstheme="minorHAnsi"/>
          <w:sz w:val="20"/>
          <w:szCs w:val="20"/>
        </w:rPr>
        <w:t xml:space="preserve"> </w:t>
      </w:r>
      <w:r w:rsidRPr="00B8248B">
        <w:rPr>
          <w:rFonts w:ascii="Cambria" w:hAnsi="Cambria" w:cstheme="minorHAnsi"/>
          <w:b/>
          <w:sz w:val="20"/>
          <w:szCs w:val="20"/>
        </w:rPr>
        <w:t>priznanje</w:t>
      </w:r>
      <w:r w:rsidRPr="00B8248B">
        <w:rPr>
          <w:rFonts w:ascii="Cambria" w:hAnsi="Cambria" w:cstheme="minorHAnsi"/>
          <w:sz w:val="20"/>
          <w:szCs w:val="20"/>
        </w:rPr>
        <w:t xml:space="preserve"> za vzorce ekstra deviškega oljčnega olja, ki dosežejo 6,50–6,99 točk.</w:t>
      </w:r>
    </w:p>
    <w:p w14:paraId="74867011" w14:textId="77777777" w:rsidR="00E14208" w:rsidRPr="00B8248B" w:rsidRDefault="00E14208" w:rsidP="00E14208">
      <w:pPr>
        <w:pStyle w:val="ListParagraph"/>
        <w:suppressAutoHyphens/>
        <w:spacing w:after="0" w:line="240" w:lineRule="auto"/>
        <w:jc w:val="both"/>
        <w:rPr>
          <w:rFonts w:ascii="Cambria" w:hAnsi="Cambria" w:cstheme="minorHAnsi"/>
          <w:sz w:val="20"/>
          <w:szCs w:val="20"/>
        </w:rPr>
      </w:pPr>
    </w:p>
    <w:p w14:paraId="6A31D467" w14:textId="0ADE884B" w:rsidR="00304FDD" w:rsidRPr="00884C23" w:rsidRDefault="00304FDD" w:rsidP="00B8248B">
      <w:pPr>
        <w:suppressAutoHyphens/>
        <w:jc w:val="both"/>
        <w:rPr>
          <w:rFonts w:cstheme="minorHAnsi"/>
          <w:lang w:val="sl-SI"/>
        </w:rPr>
      </w:pPr>
      <w:r w:rsidRPr="00884C23">
        <w:rPr>
          <w:rFonts w:cstheme="minorHAnsi"/>
          <w:lang w:val="sl-SI"/>
        </w:rPr>
        <w:t xml:space="preserve">Vsi ostali sodelujoči na natečaju bodo prejeli </w:t>
      </w:r>
      <w:r w:rsidRPr="00884C23">
        <w:rPr>
          <w:rFonts w:cstheme="minorHAnsi"/>
          <w:b/>
          <w:lang w:val="sl-SI"/>
        </w:rPr>
        <w:t>zahvalo za sodelovanje</w:t>
      </w:r>
      <w:r w:rsidRPr="00884C23">
        <w:rPr>
          <w:rFonts w:cstheme="minorHAnsi"/>
          <w:lang w:val="sl-SI"/>
        </w:rPr>
        <w:t xml:space="preserve"> na natečaju ŽUPANOVO OLJČNO OLJE MESTNE OBČINE KOPER ZA LETO </w:t>
      </w:r>
      <w:r w:rsidR="00884C23" w:rsidRPr="00884C23">
        <w:rPr>
          <w:rFonts w:cstheme="minorHAnsi"/>
          <w:lang w:val="sl-SI"/>
        </w:rPr>
        <w:t>2023</w:t>
      </w:r>
      <w:r w:rsidRPr="00884C23">
        <w:rPr>
          <w:rFonts w:cstheme="minorHAnsi"/>
          <w:lang w:val="sl-SI"/>
        </w:rPr>
        <w:t>.</w:t>
      </w:r>
    </w:p>
    <w:p w14:paraId="14AE562D" w14:textId="77777777" w:rsidR="00304FDD" w:rsidRPr="00884C23" w:rsidRDefault="00304FDD" w:rsidP="00B8248B">
      <w:pPr>
        <w:suppressAutoHyphens/>
        <w:jc w:val="both"/>
        <w:rPr>
          <w:rFonts w:cstheme="minorHAnsi"/>
          <w:lang w:val="sl-SI"/>
        </w:rPr>
      </w:pPr>
    </w:p>
    <w:p w14:paraId="11648CDD" w14:textId="77777777" w:rsidR="00884C23" w:rsidRPr="00884C23" w:rsidRDefault="00304FDD" w:rsidP="00B8248B">
      <w:pPr>
        <w:jc w:val="both"/>
        <w:rPr>
          <w:rFonts w:cstheme="minorHAnsi"/>
          <w:lang w:val="sl-SI"/>
        </w:rPr>
      </w:pPr>
      <w:r w:rsidRPr="00884C23">
        <w:rPr>
          <w:rFonts w:cstheme="minorHAnsi"/>
          <w:lang w:val="sl-SI"/>
        </w:rPr>
        <w:t>Mestna občina Koper zagotovi</w:t>
      </w:r>
      <w:r w:rsidR="00884C23" w:rsidRPr="00884C23">
        <w:rPr>
          <w:rFonts w:cstheme="minorHAnsi"/>
          <w:lang w:val="sl-SI"/>
        </w:rPr>
        <w:t>:</w:t>
      </w:r>
    </w:p>
    <w:p w14:paraId="3843E614" w14:textId="77777777" w:rsidR="00884C23" w:rsidRPr="00884C23" w:rsidRDefault="00304FDD" w:rsidP="00884C23">
      <w:pPr>
        <w:pStyle w:val="ListParagraph"/>
        <w:numPr>
          <w:ilvl w:val="0"/>
          <w:numId w:val="34"/>
        </w:numPr>
        <w:jc w:val="both"/>
        <w:rPr>
          <w:rFonts w:ascii="Cambria" w:hAnsi="Cambria" w:cstheme="minorHAnsi"/>
        </w:rPr>
      </w:pPr>
      <w:r w:rsidRPr="00884C23">
        <w:rPr>
          <w:rFonts w:ascii="Cambria" w:hAnsi="Cambria" w:cstheme="minorHAnsi"/>
        </w:rPr>
        <w:t xml:space="preserve">dobitniku naziva 500 </w:t>
      </w:r>
      <w:r w:rsidR="00937BF2" w:rsidRPr="00884C23">
        <w:rPr>
          <w:rFonts w:ascii="Cambria" w:hAnsi="Cambria" w:cstheme="minorHAnsi"/>
        </w:rPr>
        <w:t>kosov</w:t>
      </w:r>
      <w:r w:rsidRPr="00884C23">
        <w:rPr>
          <w:rFonts w:ascii="Cambria" w:hAnsi="Cambria" w:cstheme="minorHAnsi"/>
        </w:rPr>
        <w:t xml:space="preserve"> posebnih </w:t>
      </w:r>
      <w:r w:rsidR="00937BF2" w:rsidRPr="00884C23">
        <w:rPr>
          <w:rFonts w:ascii="Cambria" w:hAnsi="Cambria" w:cstheme="minorHAnsi"/>
        </w:rPr>
        <w:t>nalepk</w:t>
      </w:r>
      <w:r w:rsidRPr="00884C23">
        <w:rPr>
          <w:rFonts w:ascii="Cambria" w:hAnsi="Cambria" w:cstheme="minorHAnsi"/>
        </w:rPr>
        <w:t xml:space="preserve"> ŽUPANOVO OLJČNO OLJE </w:t>
      </w:r>
      <w:r w:rsidR="00884C23" w:rsidRPr="00884C23">
        <w:rPr>
          <w:rFonts w:ascii="Cambria" w:hAnsi="Cambria" w:cstheme="minorHAnsi"/>
        </w:rPr>
        <w:t>2023/L'OLIO D'OLIVA DEL SINDACO 2023</w:t>
      </w:r>
      <w:r w:rsidRPr="00884C23">
        <w:rPr>
          <w:rFonts w:ascii="Cambria" w:hAnsi="Cambria" w:cstheme="minorHAnsi"/>
        </w:rPr>
        <w:t xml:space="preserve">, </w:t>
      </w:r>
    </w:p>
    <w:p w14:paraId="72A37BBE" w14:textId="77777777" w:rsidR="00884C23" w:rsidRPr="00884C23" w:rsidRDefault="00304FDD" w:rsidP="00884C23">
      <w:pPr>
        <w:pStyle w:val="ListParagraph"/>
        <w:numPr>
          <w:ilvl w:val="0"/>
          <w:numId w:val="34"/>
        </w:numPr>
        <w:jc w:val="both"/>
        <w:rPr>
          <w:rFonts w:ascii="Cambria" w:hAnsi="Cambria" w:cstheme="minorHAnsi"/>
        </w:rPr>
      </w:pPr>
      <w:r w:rsidRPr="00884C23">
        <w:rPr>
          <w:rFonts w:ascii="Cambria" w:hAnsi="Cambria" w:cstheme="minorHAnsi"/>
        </w:rPr>
        <w:t xml:space="preserve">1. spremljevalcu 300 </w:t>
      </w:r>
      <w:r w:rsidR="00937BF2" w:rsidRPr="00884C23">
        <w:rPr>
          <w:rFonts w:ascii="Cambria" w:hAnsi="Cambria" w:cstheme="minorHAnsi"/>
        </w:rPr>
        <w:t>nalepk</w:t>
      </w:r>
      <w:r w:rsidRPr="00884C23">
        <w:rPr>
          <w:rFonts w:ascii="Cambria" w:hAnsi="Cambria" w:cstheme="minorHAnsi"/>
        </w:rPr>
        <w:t xml:space="preserve"> ŽUPANOVO OLJČNO OLJE </w:t>
      </w:r>
      <w:r w:rsidR="00884C23" w:rsidRPr="00884C23">
        <w:rPr>
          <w:rFonts w:ascii="Cambria" w:hAnsi="Cambria" w:cstheme="minorHAnsi"/>
        </w:rPr>
        <w:t>2023</w:t>
      </w:r>
      <w:r w:rsidRPr="00884C23">
        <w:rPr>
          <w:rFonts w:ascii="Cambria" w:hAnsi="Cambria" w:cstheme="minorHAnsi"/>
        </w:rPr>
        <w:t xml:space="preserve"> 1. spremljevalec</w:t>
      </w:r>
      <w:r w:rsidR="00884C23" w:rsidRPr="00884C23">
        <w:rPr>
          <w:rFonts w:ascii="Cambria" w:hAnsi="Cambria" w:cstheme="minorHAnsi"/>
        </w:rPr>
        <w:t>/L'OLIO D'OLIVA DEL SINDACO 2023, 1° accompagnatore</w:t>
      </w:r>
      <w:r w:rsidRPr="00884C23">
        <w:rPr>
          <w:rFonts w:ascii="Cambria" w:hAnsi="Cambria" w:cstheme="minorHAnsi"/>
        </w:rPr>
        <w:t xml:space="preserve">, </w:t>
      </w:r>
    </w:p>
    <w:p w14:paraId="6AC78885" w14:textId="72E0D90F" w:rsidR="00884C23" w:rsidRPr="00884C23" w:rsidRDefault="00304FDD" w:rsidP="00884C23">
      <w:pPr>
        <w:pStyle w:val="ListParagraph"/>
        <w:numPr>
          <w:ilvl w:val="0"/>
          <w:numId w:val="34"/>
        </w:numPr>
        <w:jc w:val="both"/>
        <w:rPr>
          <w:rFonts w:ascii="Cambria" w:hAnsi="Cambria" w:cstheme="minorHAnsi"/>
        </w:rPr>
      </w:pPr>
      <w:r w:rsidRPr="00884C23">
        <w:rPr>
          <w:rFonts w:ascii="Cambria" w:hAnsi="Cambria" w:cstheme="minorHAnsi"/>
        </w:rPr>
        <w:t xml:space="preserve">2. spremljevalcu 200 </w:t>
      </w:r>
      <w:r w:rsidR="00937BF2" w:rsidRPr="00884C23">
        <w:rPr>
          <w:rFonts w:ascii="Cambria" w:hAnsi="Cambria" w:cstheme="minorHAnsi"/>
        </w:rPr>
        <w:t>nalepk</w:t>
      </w:r>
      <w:r w:rsidRPr="00884C23">
        <w:rPr>
          <w:rFonts w:ascii="Cambria" w:hAnsi="Cambria" w:cstheme="minorHAnsi"/>
        </w:rPr>
        <w:t xml:space="preserve"> ŽUPANOVO OLJČNO OLJE </w:t>
      </w:r>
      <w:r w:rsidR="00884C23" w:rsidRPr="00884C23">
        <w:rPr>
          <w:rFonts w:ascii="Cambria" w:hAnsi="Cambria" w:cstheme="minorHAnsi"/>
        </w:rPr>
        <w:t>2023</w:t>
      </w:r>
      <w:r w:rsidRPr="00884C23">
        <w:rPr>
          <w:rFonts w:ascii="Cambria" w:hAnsi="Cambria" w:cstheme="minorHAnsi"/>
        </w:rPr>
        <w:t xml:space="preserve"> 2. spremljevalec</w:t>
      </w:r>
      <w:r w:rsidR="00884C23" w:rsidRPr="00884C23">
        <w:rPr>
          <w:rFonts w:ascii="Cambria" w:hAnsi="Cambria" w:cstheme="minorHAnsi"/>
        </w:rPr>
        <w:t>/L'OLIO D'OLIVA DEL SINDACO 2023, 2° ACCOMPAGNATORE</w:t>
      </w:r>
      <w:r w:rsidRPr="00884C23">
        <w:rPr>
          <w:rFonts w:ascii="Cambria" w:hAnsi="Cambria" w:cstheme="minorHAnsi"/>
        </w:rPr>
        <w:t xml:space="preserve">, ki </w:t>
      </w:r>
      <w:r w:rsidR="00937BF2" w:rsidRPr="00884C23">
        <w:rPr>
          <w:rFonts w:ascii="Cambria" w:hAnsi="Cambria" w:cstheme="minorHAnsi"/>
        </w:rPr>
        <w:t>se jih prilepi n</w:t>
      </w:r>
      <w:r w:rsidRPr="00884C23">
        <w:rPr>
          <w:rFonts w:ascii="Cambria" w:hAnsi="Cambria" w:cstheme="minorHAnsi"/>
        </w:rPr>
        <w:t xml:space="preserve">a steklenice. </w:t>
      </w:r>
    </w:p>
    <w:p w14:paraId="7F2CBF41" w14:textId="77D613EE" w:rsidR="00304FDD" w:rsidRPr="00466AC5" w:rsidRDefault="00304FDD" w:rsidP="00884C23">
      <w:pPr>
        <w:jc w:val="both"/>
        <w:rPr>
          <w:rFonts w:cstheme="minorHAnsi"/>
          <w:lang w:val="sl-SI"/>
        </w:rPr>
      </w:pPr>
      <w:r w:rsidRPr="00884C23">
        <w:rPr>
          <w:rFonts w:cstheme="minorHAnsi"/>
          <w:lang w:val="sl-SI"/>
        </w:rPr>
        <w:t xml:space="preserve">Na željo in stroške dobitnika naziva lahko enako </w:t>
      </w:r>
      <w:r w:rsidR="00937BF2" w:rsidRPr="00884C23">
        <w:rPr>
          <w:rFonts w:cstheme="minorHAnsi"/>
          <w:lang w:val="sl-SI"/>
        </w:rPr>
        <w:t>nalepko</w:t>
      </w:r>
      <w:r w:rsidRPr="00884C23">
        <w:rPr>
          <w:rFonts w:cstheme="minorHAnsi"/>
          <w:lang w:val="sl-SI"/>
        </w:rPr>
        <w:t xml:space="preserve"> nosijo vse steklenice prijavljenega oljčnega olja. </w:t>
      </w:r>
      <w:r w:rsidRPr="00466AC5">
        <w:rPr>
          <w:rFonts w:cstheme="minorHAnsi"/>
          <w:lang w:val="sl-SI"/>
        </w:rPr>
        <w:t xml:space="preserve">Stroške dodatnega števila </w:t>
      </w:r>
      <w:r w:rsidR="00937BF2" w:rsidRPr="00466AC5">
        <w:rPr>
          <w:rFonts w:cstheme="minorHAnsi"/>
          <w:lang w:val="sl-SI"/>
        </w:rPr>
        <w:t>nalepk</w:t>
      </w:r>
      <w:r w:rsidRPr="00466AC5">
        <w:rPr>
          <w:rFonts w:cstheme="minorHAnsi"/>
          <w:lang w:val="sl-SI"/>
        </w:rPr>
        <w:t xml:space="preserve"> krije dobitnik naziva sam. Na njegovo željo in lastne stroške se lahko nagradni naziv vključi v lastno </w:t>
      </w:r>
      <w:r w:rsidR="00937BF2" w:rsidRPr="00466AC5">
        <w:rPr>
          <w:rFonts w:cstheme="minorHAnsi"/>
          <w:lang w:val="sl-SI"/>
        </w:rPr>
        <w:t>nalepko</w:t>
      </w:r>
      <w:r w:rsidRPr="00466AC5">
        <w:rPr>
          <w:rFonts w:cstheme="minorHAnsi"/>
          <w:lang w:val="sl-SI"/>
        </w:rPr>
        <w:t>.</w:t>
      </w:r>
    </w:p>
    <w:p w14:paraId="72B228AE" w14:textId="77777777" w:rsidR="00304FDD" w:rsidRPr="00884C23" w:rsidRDefault="00304FDD" w:rsidP="00B8248B">
      <w:pPr>
        <w:jc w:val="both"/>
        <w:rPr>
          <w:rFonts w:cstheme="minorHAnsi"/>
          <w:lang w:val="sl-SI"/>
        </w:rPr>
      </w:pPr>
    </w:p>
    <w:p w14:paraId="37CF9605" w14:textId="2E0169A2" w:rsidR="00304FDD" w:rsidRPr="00B8248B" w:rsidRDefault="00304FDD" w:rsidP="00B8248B">
      <w:pPr>
        <w:jc w:val="both"/>
        <w:rPr>
          <w:rFonts w:cstheme="minorHAnsi"/>
          <w:lang w:val="sl-SI"/>
        </w:rPr>
      </w:pPr>
      <w:r w:rsidRPr="00B8248B">
        <w:rPr>
          <w:rFonts w:cstheme="minorHAnsi"/>
          <w:lang w:val="sl-SI"/>
        </w:rPr>
        <w:t xml:space="preserve">Mestna občina Koper bo za protokolarne in promocijske namene odkupila ekstra deviško oljčno olje v steklenicah po 0,25 litra v končni embalaži z </w:t>
      </w:r>
      <w:r w:rsidR="00937BF2">
        <w:rPr>
          <w:rFonts w:cstheme="minorHAnsi"/>
          <w:lang w:val="sl-SI"/>
        </w:rPr>
        <w:t>nalepko</w:t>
      </w:r>
      <w:r w:rsidRPr="00B8248B">
        <w:rPr>
          <w:rFonts w:cstheme="minorHAnsi"/>
          <w:lang w:val="sl-SI"/>
        </w:rPr>
        <w:t xml:space="preserve"> pridelovalca in posebno </w:t>
      </w:r>
      <w:r w:rsidR="00937BF2">
        <w:rPr>
          <w:rFonts w:cstheme="minorHAnsi"/>
          <w:lang w:val="sl-SI"/>
        </w:rPr>
        <w:t>nalepko</w:t>
      </w:r>
      <w:r w:rsidRPr="00B8248B">
        <w:rPr>
          <w:rFonts w:cstheme="minorHAnsi"/>
          <w:lang w:val="sl-SI"/>
        </w:rPr>
        <w:t xml:space="preserve"> v naslednjih količinah:</w:t>
      </w:r>
    </w:p>
    <w:p w14:paraId="31BB0C91" w14:textId="5AC166A8"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 xml:space="preserve">najmanj 250 steklenic ekstra deviškega oljčnega olja, ki bo prejelo naziv ŽUPANOVO OLJČNO OLJE </w:t>
      </w:r>
      <w:r w:rsidR="00884C23">
        <w:rPr>
          <w:rFonts w:ascii="Cambria" w:hAnsi="Cambria" w:cstheme="minorHAnsi"/>
          <w:sz w:val="20"/>
          <w:szCs w:val="20"/>
        </w:rPr>
        <w:t>2023</w:t>
      </w:r>
      <w:r w:rsidRPr="00B8248B">
        <w:rPr>
          <w:rFonts w:ascii="Cambria" w:hAnsi="Cambria" w:cstheme="minorHAnsi"/>
          <w:sz w:val="20"/>
          <w:szCs w:val="20"/>
        </w:rPr>
        <w:t xml:space="preserve"> (ekstra deviškega oljčnega olja, ki bo prejelo najvišje število točk),</w:t>
      </w:r>
    </w:p>
    <w:p w14:paraId="6FDDECD7" w14:textId="77777777"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najmanj 150 steklenic ekstra deviškega oljčnega olja, ki bo prejelo drugo najvišje število točk (1. spremljevalec) in</w:t>
      </w:r>
    </w:p>
    <w:p w14:paraId="2FD3EFF7" w14:textId="77777777"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 xml:space="preserve">najmanj 100 steklenic ekstra deviškega oljčnega olja, ki bo prejelo tretje najvišje število točk (2. spremljevalec). </w:t>
      </w:r>
    </w:p>
    <w:p w14:paraId="70A993F2" w14:textId="77777777" w:rsidR="00304FDD" w:rsidRPr="00B8248B" w:rsidRDefault="00304FDD" w:rsidP="00B8248B">
      <w:pPr>
        <w:jc w:val="both"/>
        <w:rPr>
          <w:rFonts w:cstheme="minorHAnsi"/>
          <w:lang w:val="sl-SI"/>
        </w:rPr>
      </w:pPr>
    </w:p>
    <w:p w14:paraId="349D941D" w14:textId="77777777" w:rsidR="00304FDD" w:rsidRPr="00B8248B" w:rsidRDefault="00304FDD" w:rsidP="00B8248B">
      <w:pPr>
        <w:jc w:val="both"/>
        <w:rPr>
          <w:rFonts w:cstheme="minorHAnsi"/>
          <w:lang w:val="sl-SI"/>
        </w:rPr>
      </w:pPr>
      <w:r w:rsidRPr="00B8248B">
        <w:rPr>
          <w:rFonts w:cstheme="minorHAnsi"/>
          <w:lang w:val="sl-SI"/>
        </w:rPr>
        <w:t xml:space="preserve">Odkupljene količine ekstra deviškega oljčnega </w:t>
      </w:r>
      <w:r w:rsidRPr="00F347C9">
        <w:rPr>
          <w:rFonts w:cstheme="minorHAnsi"/>
          <w:lang w:val="sl-SI"/>
        </w:rPr>
        <w:t xml:space="preserve">olja hranijo sodelujoči do </w:t>
      </w:r>
      <w:r w:rsidRPr="00B8248B">
        <w:rPr>
          <w:rFonts w:cstheme="minorHAnsi"/>
          <w:lang w:val="sl-SI"/>
        </w:rPr>
        <w:t>porabe vseh odkupljenih zalog.</w:t>
      </w:r>
    </w:p>
    <w:p w14:paraId="1C47F747" w14:textId="77777777" w:rsidR="00304FDD" w:rsidRPr="00B8248B" w:rsidRDefault="00304FDD" w:rsidP="00B8248B">
      <w:pPr>
        <w:jc w:val="both"/>
        <w:rPr>
          <w:rFonts w:cstheme="minorHAnsi"/>
          <w:lang w:val="sl-SI"/>
        </w:rPr>
      </w:pPr>
    </w:p>
    <w:p w14:paraId="0FE61100" w14:textId="40D00345" w:rsidR="00304FDD" w:rsidRPr="00B8248B" w:rsidRDefault="00304FDD" w:rsidP="00B8248B">
      <w:pPr>
        <w:jc w:val="both"/>
        <w:rPr>
          <w:rFonts w:cstheme="minorHAnsi"/>
          <w:lang w:val="sl-SI"/>
        </w:rPr>
      </w:pPr>
      <w:r w:rsidRPr="00B8248B">
        <w:rPr>
          <w:rFonts w:cstheme="minorHAnsi"/>
          <w:lang w:val="sl-SI"/>
        </w:rPr>
        <w:t xml:space="preserve">Poleg naziva ŽUPANOVO OLJČNO OLJE </w:t>
      </w:r>
      <w:r w:rsidR="00884C23">
        <w:rPr>
          <w:rFonts w:cstheme="minorHAnsi"/>
          <w:lang w:val="sl-SI"/>
        </w:rPr>
        <w:t>2023</w:t>
      </w:r>
      <w:r w:rsidRPr="00B8248B">
        <w:rPr>
          <w:rFonts w:cstheme="minorHAnsi"/>
          <w:lang w:val="sl-SI"/>
        </w:rPr>
        <w:t xml:space="preserve">, odkupa najmanj 250 steklenic 0,25 l in 500 </w:t>
      </w:r>
      <w:r w:rsidR="00937BF2">
        <w:rPr>
          <w:rFonts w:cstheme="minorHAnsi"/>
          <w:lang w:val="sl-SI"/>
        </w:rPr>
        <w:t>kosov nalepk</w:t>
      </w:r>
      <w:r w:rsidRPr="00B8248B">
        <w:rPr>
          <w:rFonts w:cstheme="minorHAnsi"/>
          <w:lang w:val="sl-SI"/>
        </w:rPr>
        <w:t xml:space="preserve"> bo Mestna občina Koper dobitniku zagotovila še:</w:t>
      </w:r>
    </w:p>
    <w:p w14:paraId="54C3CDE8" w14:textId="284B2C6F" w:rsidR="00304FDD" w:rsidRDefault="00304FDD" w:rsidP="00B8248B">
      <w:pPr>
        <w:numPr>
          <w:ilvl w:val="0"/>
          <w:numId w:val="25"/>
        </w:numPr>
        <w:suppressAutoHyphens/>
        <w:jc w:val="both"/>
        <w:rPr>
          <w:rFonts w:cstheme="minorHAnsi"/>
          <w:lang w:val="sl-SI"/>
        </w:rPr>
      </w:pPr>
      <w:r w:rsidRPr="00B8248B">
        <w:rPr>
          <w:rFonts w:cstheme="minorHAnsi"/>
          <w:lang w:val="sl-SI"/>
        </w:rPr>
        <w:t>posebno nagrado v trajno last;</w:t>
      </w:r>
    </w:p>
    <w:p w14:paraId="66F468A7" w14:textId="34301697" w:rsidR="008504B1" w:rsidRPr="00B33F49" w:rsidRDefault="008504B1" w:rsidP="00B8248B">
      <w:pPr>
        <w:numPr>
          <w:ilvl w:val="0"/>
          <w:numId w:val="25"/>
        </w:numPr>
        <w:suppressAutoHyphens/>
        <w:jc w:val="both"/>
        <w:rPr>
          <w:rFonts w:cstheme="minorHAnsi"/>
          <w:lang w:val="sl-SI"/>
        </w:rPr>
      </w:pPr>
      <w:r>
        <w:rPr>
          <w:rFonts w:cstheme="minorHAnsi"/>
          <w:lang w:val="sl-SI"/>
        </w:rPr>
        <w:t xml:space="preserve">promocijske aktivnosti v vrednosti </w:t>
      </w:r>
      <w:r w:rsidRPr="00F93E2F">
        <w:rPr>
          <w:rFonts w:cstheme="minorHAnsi"/>
          <w:lang w:val="sl-SI"/>
        </w:rPr>
        <w:t>700 EUR</w:t>
      </w:r>
      <w:r w:rsidR="00466AC5" w:rsidRPr="00F93E2F">
        <w:rPr>
          <w:rFonts w:cstheme="minorHAnsi"/>
          <w:lang w:val="sl-SI"/>
        </w:rPr>
        <w:t>, ki jih</w:t>
      </w:r>
      <w:r w:rsidR="00466AC5" w:rsidRPr="00B33F49">
        <w:rPr>
          <w:rFonts w:cstheme="minorHAnsi"/>
          <w:lang w:val="sl-SI"/>
        </w:rPr>
        <w:t xml:space="preserve"> dobitnik izkoristi do konca leta 2023</w:t>
      </w:r>
      <w:r w:rsidRPr="00B33F49">
        <w:rPr>
          <w:rFonts w:cstheme="minorHAnsi"/>
          <w:lang w:val="sl-SI"/>
        </w:rPr>
        <w:t>.</w:t>
      </w:r>
    </w:p>
    <w:p w14:paraId="2BE119A0" w14:textId="77777777" w:rsidR="00304FDD" w:rsidRPr="00B8248B" w:rsidRDefault="00304FDD" w:rsidP="00B8248B">
      <w:pPr>
        <w:jc w:val="both"/>
        <w:rPr>
          <w:rFonts w:cstheme="minorHAnsi"/>
          <w:lang w:val="sl-SI"/>
        </w:rPr>
      </w:pPr>
    </w:p>
    <w:p w14:paraId="75A0DE19" w14:textId="33D7AA5E" w:rsidR="00304FDD" w:rsidRPr="00B8248B" w:rsidRDefault="00304FDD" w:rsidP="00B8248B">
      <w:pPr>
        <w:jc w:val="both"/>
        <w:rPr>
          <w:rFonts w:cstheme="minorHAnsi"/>
          <w:lang w:val="sl-SI"/>
        </w:rPr>
      </w:pPr>
      <w:r w:rsidRPr="00B8248B">
        <w:rPr>
          <w:rFonts w:cstheme="minorHAnsi"/>
          <w:lang w:val="sl-SI"/>
        </w:rPr>
        <w:t xml:space="preserve">Vsem sodelujočim na natečaju za Županovo oljčno olje </w:t>
      </w:r>
      <w:r w:rsidR="00884C23">
        <w:rPr>
          <w:rFonts w:cstheme="minorHAnsi"/>
          <w:lang w:val="sl-SI"/>
        </w:rPr>
        <w:t>2023</w:t>
      </w:r>
      <w:r w:rsidRPr="00B8248B">
        <w:rPr>
          <w:rFonts w:cstheme="minorHAnsi"/>
          <w:lang w:val="sl-SI"/>
        </w:rPr>
        <w:t>,</w:t>
      </w:r>
      <w:r w:rsidR="00DC1805">
        <w:rPr>
          <w:rFonts w:cstheme="minorHAnsi"/>
          <w:lang w:val="sl-SI"/>
        </w:rPr>
        <w:t xml:space="preserve"> ki se bodo prijavili na </w:t>
      </w:r>
      <w:r w:rsidRPr="00B8248B">
        <w:rPr>
          <w:rFonts w:cstheme="minorHAnsi"/>
          <w:lang w:val="sl-SI"/>
        </w:rPr>
        <w:t>mednarodn</w:t>
      </w:r>
      <w:r w:rsidR="00DC1805">
        <w:rPr>
          <w:rFonts w:cstheme="minorHAnsi"/>
          <w:lang w:val="sl-SI"/>
        </w:rPr>
        <w:t>o</w:t>
      </w:r>
      <w:r w:rsidRPr="00B8248B">
        <w:rPr>
          <w:rFonts w:cstheme="minorHAnsi"/>
          <w:lang w:val="sl-SI"/>
        </w:rPr>
        <w:t xml:space="preserve"> tekmovanj</w:t>
      </w:r>
      <w:r w:rsidR="00DC1805">
        <w:rPr>
          <w:rFonts w:cstheme="minorHAnsi"/>
          <w:lang w:val="sl-SI"/>
        </w:rPr>
        <w:t>e</w:t>
      </w:r>
      <w:r w:rsidRPr="00B8248B">
        <w:rPr>
          <w:rFonts w:cstheme="minorHAnsi"/>
          <w:lang w:val="sl-SI"/>
        </w:rPr>
        <w:t xml:space="preserve"> Flos Olei </w:t>
      </w:r>
      <w:r w:rsidR="00884C23">
        <w:rPr>
          <w:rFonts w:cstheme="minorHAnsi"/>
          <w:lang w:val="sl-SI"/>
        </w:rPr>
        <w:t>2023</w:t>
      </w:r>
      <w:r w:rsidRPr="00B8248B">
        <w:rPr>
          <w:rFonts w:cstheme="minorHAnsi"/>
          <w:lang w:val="sl-SI"/>
        </w:rPr>
        <w:t xml:space="preserve">, se bo </w:t>
      </w:r>
      <w:r w:rsidR="00412815" w:rsidRPr="00B8248B">
        <w:rPr>
          <w:rFonts w:cstheme="minorHAnsi"/>
          <w:lang w:val="sl-SI"/>
        </w:rPr>
        <w:t>kril</w:t>
      </w:r>
      <w:r w:rsidRPr="00B8248B">
        <w:rPr>
          <w:rFonts w:cstheme="minorHAnsi"/>
          <w:lang w:val="sl-SI"/>
        </w:rPr>
        <w:t xml:space="preserve"> strošek prijave za en vzorec oljčnega olja.  </w:t>
      </w:r>
    </w:p>
    <w:p w14:paraId="37755028" w14:textId="77777777" w:rsidR="00304FDD" w:rsidRPr="00B8248B" w:rsidRDefault="00304FDD" w:rsidP="00B8248B">
      <w:pPr>
        <w:jc w:val="both"/>
        <w:rPr>
          <w:rFonts w:cstheme="minorHAnsi"/>
          <w:lang w:val="sl-SI"/>
        </w:rPr>
      </w:pPr>
    </w:p>
    <w:p w14:paraId="2A90D7BD" w14:textId="77777777" w:rsidR="00304FDD" w:rsidRPr="00B8248B" w:rsidRDefault="00304FDD" w:rsidP="00B8248B">
      <w:pPr>
        <w:numPr>
          <w:ilvl w:val="0"/>
          <w:numId w:val="29"/>
        </w:numPr>
        <w:suppressAutoHyphens/>
        <w:jc w:val="both"/>
        <w:rPr>
          <w:rFonts w:cstheme="minorHAnsi"/>
          <w:b/>
          <w:lang w:val="sl-SI"/>
        </w:rPr>
      </w:pPr>
      <w:r w:rsidRPr="00B8248B">
        <w:rPr>
          <w:rFonts w:cstheme="minorHAnsi"/>
          <w:b/>
          <w:caps/>
          <w:lang w:val="sl-SI"/>
        </w:rPr>
        <w:t xml:space="preserve">Rok </w:t>
      </w:r>
      <w:r w:rsidRPr="00B8248B">
        <w:rPr>
          <w:rFonts w:cstheme="minorHAnsi"/>
          <w:b/>
          <w:lang w:val="sl-SI"/>
        </w:rPr>
        <w:t>IN NAČIN ODDAJE</w:t>
      </w:r>
      <w:r w:rsidRPr="00B8248B">
        <w:rPr>
          <w:rFonts w:cstheme="minorHAnsi"/>
          <w:b/>
          <w:caps/>
          <w:lang w:val="sl-SI"/>
        </w:rPr>
        <w:t xml:space="preserve"> prijav</w:t>
      </w:r>
    </w:p>
    <w:p w14:paraId="11B132E6" w14:textId="77777777" w:rsidR="00304FDD" w:rsidRPr="00B8248B" w:rsidRDefault="00304FDD" w:rsidP="00B8248B">
      <w:pPr>
        <w:jc w:val="both"/>
        <w:rPr>
          <w:rFonts w:cstheme="minorHAnsi"/>
          <w:lang w:val="sl-SI"/>
        </w:rPr>
      </w:pPr>
    </w:p>
    <w:p w14:paraId="55FA4EBC" w14:textId="77777777" w:rsidR="00304FDD" w:rsidRPr="00B8248B" w:rsidRDefault="00304FDD" w:rsidP="00B8248B">
      <w:pPr>
        <w:jc w:val="both"/>
        <w:rPr>
          <w:rFonts w:cstheme="minorHAnsi"/>
          <w:lang w:val="sl-SI"/>
        </w:rPr>
      </w:pPr>
      <w:r w:rsidRPr="00B8248B">
        <w:rPr>
          <w:rFonts w:cstheme="minorHAnsi"/>
          <w:lang w:val="sl-SI"/>
        </w:rPr>
        <w:t xml:space="preserve">Sodelujoči prijavijo svoje vzorce (ekstra) deviškega oljčnega olja izključno s prijavnico na javni natečaj, ki je priloga te dokumentacije. </w:t>
      </w:r>
    </w:p>
    <w:p w14:paraId="7EAB7070" w14:textId="77777777" w:rsidR="00304FDD" w:rsidRPr="00B8248B" w:rsidRDefault="00304FDD" w:rsidP="00B8248B">
      <w:pPr>
        <w:jc w:val="both"/>
        <w:rPr>
          <w:rFonts w:cstheme="minorHAnsi"/>
          <w:lang w:val="sl-SI"/>
        </w:rPr>
      </w:pPr>
    </w:p>
    <w:p w14:paraId="12057958" w14:textId="58163023" w:rsidR="00304FDD" w:rsidRPr="00B8248B" w:rsidRDefault="00304FDD" w:rsidP="00B8248B">
      <w:pPr>
        <w:jc w:val="both"/>
        <w:rPr>
          <w:rFonts w:cstheme="minorHAnsi"/>
          <w:lang w:val="sl-SI"/>
        </w:rPr>
      </w:pPr>
      <w:r w:rsidRPr="00B8248B">
        <w:rPr>
          <w:rFonts w:cstheme="minorHAnsi"/>
          <w:lang w:val="sl-SI"/>
        </w:rPr>
        <w:t xml:space="preserve">Vzorec obsega </w:t>
      </w:r>
      <w:r w:rsidRPr="00752611">
        <w:rPr>
          <w:rFonts w:cstheme="minorHAnsi"/>
          <w:b/>
          <w:lang w:val="sl-SI"/>
        </w:rPr>
        <w:t>3 steklenice</w:t>
      </w:r>
      <w:r w:rsidRPr="00B8248B">
        <w:rPr>
          <w:rFonts w:cstheme="minorHAnsi"/>
          <w:lang w:val="sl-SI"/>
        </w:rPr>
        <w:t xml:space="preserve"> po 0,5</w:t>
      </w:r>
      <w:r w:rsidR="00276F52" w:rsidRPr="00B8248B">
        <w:rPr>
          <w:rFonts w:cstheme="minorHAnsi"/>
          <w:lang w:val="sl-SI"/>
        </w:rPr>
        <w:t> l</w:t>
      </w:r>
      <w:r w:rsidRPr="00B8248B">
        <w:rPr>
          <w:rFonts w:cstheme="minorHAnsi"/>
          <w:lang w:val="sl-SI"/>
        </w:rPr>
        <w:t xml:space="preserve"> (ekstra) deviškega oljčnega olja, od katerih morata biti 2 steklenici </w:t>
      </w:r>
      <w:r w:rsidRPr="00B8248B">
        <w:rPr>
          <w:rFonts w:cstheme="minorHAnsi"/>
          <w:b/>
          <w:lang w:val="sl-SI"/>
        </w:rPr>
        <w:t xml:space="preserve">brez </w:t>
      </w:r>
      <w:r w:rsidR="00DC1805">
        <w:rPr>
          <w:rFonts w:cstheme="minorHAnsi"/>
          <w:b/>
          <w:lang w:val="sl-SI"/>
        </w:rPr>
        <w:t>etikete</w:t>
      </w:r>
      <w:r w:rsidRPr="00B8248B">
        <w:rPr>
          <w:rFonts w:cstheme="minorHAnsi"/>
          <w:lang w:val="sl-SI"/>
        </w:rPr>
        <w:t xml:space="preserve">. Analitične podatke o posameznem vzorcu sodelujoči navede v prijavnici. Obvezna priloga k prijavnici za vsak prijavljeni vzorec je </w:t>
      </w:r>
      <w:r w:rsidRPr="00B8248B">
        <w:rPr>
          <w:rFonts w:cstheme="minorHAnsi"/>
          <w:b/>
          <w:lang w:val="sl-SI"/>
        </w:rPr>
        <w:t>kopija analize</w:t>
      </w:r>
      <w:r w:rsidRPr="00B8248B">
        <w:rPr>
          <w:rFonts w:cstheme="minorHAnsi"/>
          <w:lang w:val="sl-SI"/>
        </w:rPr>
        <w:t xml:space="preserve">, iz katere je razvidna kislost olja.   </w:t>
      </w:r>
    </w:p>
    <w:p w14:paraId="770CD3CC" w14:textId="77777777" w:rsidR="00304FDD" w:rsidRPr="00B8248B" w:rsidRDefault="00304FDD" w:rsidP="00B8248B">
      <w:pPr>
        <w:jc w:val="both"/>
        <w:rPr>
          <w:rFonts w:cstheme="minorHAnsi"/>
          <w:lang w:val="sl-SI"/>
        </w:rPr>
      </w:pPr>
    </w:p>
    <w:p w14:paraId="24011942" w14:textId="2F72F066" w:rsidR="00304FDD" w:rsidRPr="00B8248B" w:rsidRDefault="00304FDD" w:rsidP="00B8248B">
      <w:pPr>
        <w:jc w:val="both"/>
        <w:rPr>
          <w:rFonts w:cstheme="minorHAnsi"/>
          <w:b/>
          <w:lang w:val="sl-SI"/>
        </w:rPr>
      </w:pPr>
      <w:r w:rsidRPr="00B8248B">
        <w:rPr>
          <w:rFonts w:cstheme="minorHAnsi"/>
          <w:lang w:val="sl-SI"/>
        </w:rPr>
        <w:t xml:space="preserve">Izpolnjeno prijavnico morajo sodelujoči skupaj z vsemi obveznimi prilogami in vzorci dostaviti </w:t>
      </w:r>
      <w:r w:rsidRPr="00D70893">
        <w:rPr>
          <w:rFonts w:cstheme="minorHAnsi"/>
          <w:lang w:val="sl-SI"/>
        </w:rPr>
        <w:t xml:space="preserve">najkasneje </w:t>
      </w:r>
      <w:r w:rsidRPr="00D70893">
        <w:rPr>
          <w:rFonts w:cstheme="minorHAnsi"/>
          <w:b/>
          <w:lang w:val="sl-SI"/>
        </w:rPr>
        <w:t xml:space="preserve">do petka, </w:t>
      </w:r>
      <w:r w:rsidR="00D70893" w:rsidRPr="00D70893">
        <w:rPr>
          <w:rFonts w:cstheme="minorHAnsi"/>
          <w:b/>
          <w:lang w:val="sl-SI"/>
        </w:rPr>
        <w:t>1</w:t>
      </w:r>
      <w:r w:rsidR="002E2C99">
        <w:rPr>
          <w:rFonts w:cstheme="minorHAnsi"/>
          <w:b/>
          <w:lang w:val="sl-SI"/>
        </w:rPr>
        <w:t>3</w:t>
      </w:r>
      <w:r w:rsidR="00D70893" w:rsidRPr="00D70893">
        <w:rPr>
          <w:rFonts w:cstheme="minorHAnsi"/>
          <w:b/>
          <w:lang w:val="sl-SI"/>
        </w:rPr>
        <w:t xml:space="preserve">. januarja </w:t>
      </w:r>
      <w:r w:rsidR="00884C23">
        <w:rPr>
          <w:rFonts w:cstheme="minorHAnsi"/>
          <w:b/>
          <w:lang w:val="sl-SI"/>
        </w:rPr>
        <w:t>2023</w:t>
      </w:r>
      <w:r w:rsidR="00D70893" w:rsidRPr="00D70893">
        <w:rPr>
          <w:rFonts w:cstheme="minorHAnsi"/>
          <w:b/>
          <w:lang w:val="sl-SI"/>
        </w:rPr>
        <w:t>, do 1</w:t>
      </w:r>
      <w:r w:rsidR="002E2C99">
        <w:rPr>
          <w:rFonts w:cstheme="minorHAnsi"/>
          <w:b/>
          <w:lang w:val="sl-SI"/>
        </w:rPr>
        <w:t>2</w:t>
      </w:r>
      <w:r w:rsidRPr="00D70893">
        <w:rPr>
          <w:rFonts w:cstheme="minorHAnsi"/>
          <w:b/>
          <w:lang w:val="sl-SI"/>
        </w:rPr>
        <w:t>. ure.</w:t>
      </w:r>
    </w:p>
    <w:p w14:paraId="51AA139F" w14:textId="77777777" w:rsidR="002E2C99" w:rsidRDefault="002E2C99" w:rsidP="002E2C99">
      <w:pPr>
        <w:jc w:val="both"/>
        <w:rPr>
          <w:lang w:val="sl-SI"/>
        </w:rPr>
      </w:pPr>
      <w:r>
        <w:rPr>
          <w:lang w:val="sl-SI"/>
        </w:rPr>
        <w:t>V</w:t>
      </w:r>
      <w:r w:rsidRPr="00181519">
        <w:rPr>
          <w:lang w:val="sl-SI"/>
        </w:rPr>
        <w:t xml:space="preserve">zorce </w:t>
      </w:r>
      <w:r>
        <w:rPr>
          <w:lang w:val="sl-SI"/>
        </w:rPr>
        <w:t xml:space="preserve">bomo </w:t>
      </w:r>
      <w:r w:rsidRPr="00181519">
        <w:rPr>
          <w:lang w:val="sl-SI"/>
        </w:rPr>
        <w:t>sprejemali v naslednjih terminih:</w:t>
      </w:r>
    </w:p>
    <w:p w14:paraId="456121DC" w14:textId="77777777" w:rsidR="002E2C99" w:rsidRPr="00ED72C6" w:rsidRDefault="002E2C99" w:rsidP="002E2C99">
      <w:pPr>
        <w:pStyle w:val="ListParagraph"/>
        <w:numPr>
          <w:ilvl w:val="0"/>
          <w:numId w:val="33"/>
        </w:numPr>
        <w:ind w:left="1080"/>
        <w:rPr>
          <w:rFonts w:ascii="Cambria" w:eastAsia="Times New Roman" w:hAnsi="Cambria"/>
          <w:sz w:val="20"/>
          <w:szCs w:val="20"/>
        </w:rPr>
      </w:pPr>
      <w:r w:rsidRPr="00ED72C6">
        <w:rPr>
          <w:rFonts w:ascii="Cambria" w:eastAsia="Times New Roman" w:hAnsi="Cambria"/>
          <w:sz w:val="20"/>
          <w:szCs w:val="20"/>
        </w:rPr>
        <w:t>sreda, 1</w:t>
      </w:r>
      <w:r>
        <w:rPr>
          <w:rFonts w:ascii="Cambria" w:eastAsia="Times New Roman" w:hAnsi="Cambria"/>
          <w:sz w:val="20"/>
          <w:szCs w:val="20"/>
        </w:rPr>
        <w:t>1</w:t>
      </w:r>
      <w:r w:rsidRPr="00ED72C6">
        <w:rPr>
          <w:rFonts w:ascii="Cambria" w:eastAsia="Times New Roman" w:hAnsi="Cambria"/>
          <w:sz w:val="20"/>
          <w:szCs w:val="20"/>
        </w:rPr>
        <w:t>. 1. </w:t>
      </w:r>
      <w:r>
        <w:rPr>
          <w:rFonts w:ascii="Cambria" w:eastAsia="Times New Roman" w:hAnsi="Cambria"/>
          <w:sz w:val="20"/>
          <w:szCs w:val="20"/>
        </w:rPr>
        <w:t>2023</w:t>
      </w:r>
      <w:r w:rsidRPr="00ED72C6">
        <w:rPr>
          <w:rFonts w:ascii="Cambria" w:eastAsia="Times New Roman" w:hAnsi="Cambria"/>
          <w:sz w:val="20"/>
          <w:szCs w:val="20"/>
        </w:rPr>
        <w:t>, od 15. do 17. ure,</w:t>
      </w:r>
    </w:p>
    <w:p w14:paraId="3A5CBD3A" w14:textId="77777777" w:rsidR="002E2C99" w:rsidRPr="00ED72C6" w:rsidRDefault="002E2C99" w:rsidP="002E2C99">
      <w:pPr>
        <w:pStyle w:val="ListParagraph"/>
        <w:numPr>
          <w:ilvl w:val="0"/>
          <w:numId w:val="33"/>
        </w:numPr>
        <w:ind w:left="1080"/>
        <w:rPr>
          <w:rFonts w:ascii="Cambria" w:eastAsia="Times New Roman" w:hAnsi="Cambria"/>
          <w:sz w:val="20"/>
          <w:szCs w:val="20"/>
        </w:rPr>
      </w:pPr>
      <w:r w:rsidRPr="00ED72C6">
        <w:rPr>
          <w:rFonts w:ascii="Cambria" w:eastAsia="Times New Roman" w:hAnsi="Cambria"/>
          <w:sz w:val="20"/>
          <w:szCs w:val="20"/>
        </w:rPr>
        <w:t>četrtek, 1</w:t>
      </w:r>
      <w:r>
        <w:rPr>
          <w:rFonts w:ascii="Cambria" w:eastAsia="Times New Roman" w:hAnsi="Cambria"/>
          <w:sz w:val="20"/>
          <w:szCs w:val="20"/>
        </w:rPr>
        <w:t>2</w:t>
      </w:r>
      <w:r w:rsidRPr="00ED72C6">
        <w:rPr>
          <w:rFonts w:ascii="Cambria" w:eastAsia="Times New Roman" w:hAnsi="Cambria"/>
          <w:sz w:val="20"/>
          <w:szCs w:val="20"/>
        </w:rPr>
        <w:t>. 1. </w:t>
      </w:r>
      <w:r>
        <w:rPr>
          <w:rFonts w:ascii="Cambria" w:eastAsia="Times New Roman" w:hAnsi="Cambria"/>
          <w:sz w:val="20"/>
          <w:szCs w:val="20"/>
        </w:rPr>
        <w:t>2023</w:t>
      </w:r>
      <w:r w:rsidRPr="00ED72C6">
        <w:rPr>
          <w:rFonts w:ascii="Cambria" w:eastAsia="Times New Roman" w:hAnsi="Cambria"/>
          <w:sz w:val="20"/>
          <w:szCs w:val="20"/>
        </w:rPr>
        <w:t>, od 13. do 16. ure,</w:t>
      </w:r>
    </w:p>
    <w:p w14:paraId="12D43EC7" w14:textId="77777777" w:rsidR="002E2C99" w:rsidRPr="00ED72C6" w:rsidRDefault="002E2C99" w:rsidP="002E2C99">
      <w:pPr>
        <w:pStyle w:val="ListParagraph"/>
        <w:numPr>
          <w:ilvl w:val="0"/>
          <w:numId w:val="33"/>
        </w:numPr>
        <w:ind w:left="1080"/>
        <w:rPr>
          <w:rFonts w:ascii="Cambria" w:eastAsia="Times New Roman" w:hAnsi="Cambria"/>
          <w:sz w:val="20"/>
          <w:szCs w:val="20"/>
        </w:rPr>
      </w:pPr>
      <w:r w:rsidRPr="00ED72C6">
        <w:rPr>
          <w:rFonts w:ascii="Cambria" w:eastAsia="Times New Roman" w:hAnsi="Cambria"/>
          <w:sz w:val="20"/>
          <w:szCs w:val="20"/>
        </w:rPr>
        <w:t>petek, 1</w:t>
      </w:r>
      <w:r>
        <w:rPr>
          <w:rFonts w:ascii="Cambria" w:eastAsia="Times New Roman" w:hAnsi="Cambria"/>
          <w:sz w:val="20"/>
          <w:szCs w:val="20"/>
        </w:rPr>
        <w:t>3</w:t>
      </w:r>
      <w:r w:rsidRPr="00ED72C6">
        <w:rPr>
          <w:rFonts w:ascii="Cambria" w:eastAsia="Times New Roman" w:hAnsi="Cambria"/>
          <w:sz w:val="20"/>
          <w:szCs w:val="20"/>
        </w:rPr>
        <w:t>. 1. </w:t>
      </w:r>
      <w:r>
        <w:rPr>
          <w:rFonts w:ascii="Cambria" w:eastAsia="Times New Roman" w:hAnsi="Cambria"/>
          <w:sz w:val="20"/>
          <w:szCs w:val="20"/>
        </w:rPr>
        <w:t>2023</w:t>
      </w:r>
      <w:r w:rsidRPr="00ED72C6">
        <w:rPr>
          <w:rFonts w:ascii="Cambria" w:eastAsia="Times New Roman" w:hAnsi="Cambria"/>
          <w:sz w:val="20"/>
          <w:szCs w:val="20"/>
        </w:rPr>
        <w:t>, od 9. do 1</w:t>
      </w:r>
      <w:r>
        <w:rPr>
          <w:rFonts w:ascii="Cambria" w:eastAsia="Times New Roman" w:hAnsi="Cambria"/>
          <w:sz w:val="20"/>
          <w:szCs w:val="20"/>
        </w:rPr>
        <w:t>2</w:t>
      </w:r>
      <w:r w:rsidRPr="00ED72C6">
        <w:rPr>
          <w:rFonts w:ascii="Cambria" w:eastAsia="Times New Roman" w:hAnsi="Cambria"/>
          <w:sz w:val="20"/>
          <w:szCs w:val="20"/>
        </w:rPr>
        <w:t>. ure.</w:t>
      </w:r>
    </w:p>
    <w:p w14:paraId="51577B59" w14:textId="092BAD0B" w:rsidR="007B6683" w:rsidRPr="007B6683" w:rsidRDefault="007B6683" w:rsidP="007B6683">
      <w:pPr>
        <w:jc w:val="both"/>
        <w:rPr>
          <w:rFonts w:cstheme="minorHAnsi"/>
          <w:lang w:val="sl-SI"/>
        </w:rPr>
      </w:pPr>
      <w:r w:rsidRPr="007B6683">
        <w:rPr>
          <w:rFonts w:cstheme="minorHAnsi"/>
          <w:lang w:val="sl-SI"/>
        </w:rPr>
        <w:t xml:space="preserve">Prevzemno mesto bo </w:t>
      </w:r>
      <w:r w:rsidR="00D70893">
        <w:rPr>
          <w:rFonts w:cstheme="minorHAnsi"/>
          <w:lang w:val="sl-SI"/>
        </w:rPr>
        <w:t xml:space="preserve">stara lekarna v </w:t>
      </w:r>
      <w:r w:rsidR="00D70893" w:rsidRPr="00DC1805">
        <w:rPr>
          <w:rFonts w:cstheme="minorHAnsi"/>
          <w:b/>
          <w:lang w:val="sl-SI"/>
        </w:rPr>
        <w:t>Pretorski palači v Kopru, Titov trg 3</w:t>
      </w:r>
      <w:r w:rsidR="00D70893">
        <w:rPr>
          <w:rFonts w:cstheme="minorHAnsi"/>
          <w:lang w:val="sl-SI"/>
        </w:rPr>
        <w:t>.</w:t>
      </w:r>
      <w:r w:rsidRPr="007B6683">
        <w:rPr>
          <w:rFonts w:cstheme="minorHAnsi"/>
          <w:lang w:val="sl-SI"/>
        </w:rPr>
        <w:t xml:space="preserve"> </w:t>
      </w:r>
    </w:p>
    <w:p w14:paraId="45122EDD" w14:textId="2D3DEF7C" w:rsidR="00304FDD" w:rsidRPr="00B8248B" w:rsidRDefault="00304FDD" w:rsidP="00B8248B">
      <w:pPr>
        <w:jc w:val="both"/>
        <w:rPr>
          <w:rFonts w:cstheme="minorHAnsi"/>
          <w:lang w:val="sl-SI"/>
        </w:rPr>
      </w:pPr>
      <w:r w:rsidRPr="00B8248B">
        <w:rPr>
          <w:rFonts w:cstheme="minorHAnsi"/>
          <w:lang w:val="sl-SI"/>
        </w:rPr>
        <w:t xml:space="preserve">Če prijavitelj vzorcev ne more dostaviti v zgoraj navedenih terminih, se lahko dogovori za prevzem v drugem terminu v času uradnih ur MOK. </w:t>
      </w:r>
      <w:r w:rsidRPr="00B8248B">
        <w:rPr>
          <w:rFonts w:cstheme="minorHAnsi"/>
          <w:b/>
          <w:lang w:val="sl-SI"/>
        </w:rPr>
        <w:t>Nadomestni termin mora biti</w:t>
      </w:r>
      <w:r w:rsidRPr="00B8248B">
        <w:rPr>
          <w:rFonts w:cstheme="minorHAnsi"/>
          <w:lang w:val="sl-SI"/>
        </w:rPr>
        <w:t xml:space="preserve"> </w:t>
      </w:r>
      <w:r w:rsidRPr="00B8248B">
        <w:rPr>
          <w:rFonts w:cstheme="minorHAnsi"/>
          <w:b/>
          <w:lang w:val="sl-SI"/>
        </w:rPr>
        <w:t>predhodno telefonsko usklajen</w:t>
      </w:r>
      <w:r w:rsidRPr="00B8248B">
        <w:rPr>
          <w:rFonts w:cstheme="minorHAnsi"/>
          <w:lang w:val="sl-SI"/>
        </w:rPr>
        <w:t xml:space="preserve"> (tel. št. </w:t>
      </w:r>
      <w:r w:rsidRPr="007D4911">
        <w:rPr>
          <w:rFonts w:cstheme="minorHAnsi"/>
          <w:lang w:val="sl-SI"/>
        </w:rPr>
        <w:t>05/6646-</w:t>
      </w:r>
      <w:r w:rsidR="007D4911" w:rsidRPr="007D4911">
        <w:rPr>
          <w:rFonts w:cstheme="minorHAnsi"/>
          <w:lang w:val="sl-SI"/>
        </w:rPr>
        <w:t>4</w:t>
      </w:r>
      <w:r w:rsidR="00B33F49" w:rsidRPr="007D4911">
        <w:rPr>
          <w:rFonts w:cstheme="minorHAnsi"/>
          <w:lang w:val="sl-SI"/>
        </w:rPr>
        <w:t>12</w:t>
      </w:r>
      <w:r w:rsidRPr="007D4911">
        <w:rPr>
          <w:rFonts w:cstheme="minorHAnsi"/>
          <w:lang w:val="sl-SI"/>
        </w:rPr>
        <w:t>).</w:t>
      </w:r>
    </w:p>
    <w:p w14:paraId="659CB936" w14:textId="77777777" w:rsidR="00304FDD" w:rsidRPr="00B8248B" w:rsidRDefault="00304FDD" w:rsidP="00B8248B">
      <w:pPr>
        <w:jc w:val="both"/>
        <w:rPr>
          <w:rFonts w:cstheme="minorHAnsi"/>
          <w:lang w:val="sl-SI"/>
        </w:rPr>
      </w:pPr>
      <w:bookmarkStart w:id="0" w:name="_GoBack"/>
      <w:bookmarkEnd w:id="0"/>
    </w:p>
    <w:p w14:paraId="2D96DA98" w14:textId="77777777" w:rsidR="002E2C99" w:rsidRDefault="00304FDD" w:rsidP="002E2C99">
      <w:pPr>
        <w:jc w:val="both"/>
        <w:rPr>
          <w:rFonts w:cstheme="minorHAnsi"/>
          <w:lang w:val="sl-SI"/>
        </w:rPr>
      </w:pPr>
      <w:r w:rsidRPr="00B8248B">
        <w:rPr>
          <w:rFonts w:cstheme="minorHAnsi"/>
          <w:lang w:val="sl-SI"/>
        </w:rPr>
        <w:t xml:space="preserve">Upoštevane bodo vse popolne prijave (prijavnica, priloge in vzorci olja), ki bodo prispele pravočasno. </w:t>
      </w:r>
    </w:p>
    <w:p w14:paraId="14FC1BD2" w14:textId="6520923B" w:rsidR="00304FDD" w:rsidRDefault="00304FDD" w:rsidP="002E2C99">
      <w:pPr>
        <w:jc w:val="both"/>
        <w:rPr>
          <w:rFonts w:cstheme="minorHAnsi"/>
          <w:lang w:val="sl-SI"/>
        </w:rPr>
      </w:pPr>
      <w:r w:rsidRPr="00B8248B">
        <w:rPr>
          <w:rFonts w:cstheme="minorHAnsi"/>
          <w:lang w:val="sl-SI"/>
        </w:rPr>
        <w:t>S podpisom prijavnice sodelujoči potrjuje in sprejema pogoje in merila javnega natečaja.</w:t>
      </w:r>
    </w:p>
    <w:p w14:paraId="0F400BA8" w14:textId="1145568A" w:rsidR="00E14208" w:rsidRDefault="00E14208" w:rsidP="00B8248B">
      <w:pPr>
        <w:jc w:val="both"/>
        <w:rPr>
          <w:rFonts w:cstheme="minorHAnsi"/>
          <w:lang w:val="sl-SI"/>
        </w:rPr>
      </w:pPr>
    </w:p>
    <w:p w14:paraId="2C15B5A4" w14:textId="77777777" w:rsidR="00E14208" w:rsidRPr="00B8248B" w:rsidRDefault="00E14208" w:rsidP="00B8248B">
      <w:pPr>
        <w:jc w:val="both"/>
        <w:rPr>
          <w:rFonts w:cstheme="minorHAnsi"/>
          <w:lang w:val="sl-SI"/>
        </w:rPr>
      </w:pPr>
    </w:p>
    <w:p w14:paraId="4849D96F" w14:textId="77777777" w:rsidR="00304FDD" w:rsidRPr="00B8248B" w:rsidRDefault="00304FDD" w:rsidP="00B8248B">
      <w:pPr>
        <w:pStyle w:val="BodyText"/>
        <w:numPr>
          <w:ilvl w:val="0"/>
          <w:numId w:val="29"/>
        </w:numPr>
        <w:suppressAutoHyphens/>
        <w:rPr>
          <w:rFonts w:ascii="Cambria" w:hAnsi="Cambria" w:cstheme="minorHAnsi"/>
          <w:b/>
          <w:sz w:val="20"/>
        </w:rPr>
      </w:pPr>
      <w:r w:rsidRPr="00B8248B">
        <w:rPr>
          <w:rFonts w:ascii="Cambria" w:hAnsi="Cambria" w:cstheme="minorHAnsi"/>
          <w:b/>
          <w:sz w:val="20"/>
        </w:rPr>
        <w:t>OBVEŠČANJE O IZIDU JAVNEGA NATEČAJA</w:t>
      </w:r>
    </w:p>
    <w:p w14:paraId="542756C8" w14:textId="77777777" w:rsidR="00304FDD" w:rsidRPr="00B8248B" w:rsidRDefault="00304FDD" w:rsidP="00B8248B">
      <w:pPr>
        <w:pStyle w:val="BodyText"/>
        <w:rPr>
          <w:rFonts w:ascii="Cambria" w:hAnsi="Cambria" w:cstheme="minorHAnsi"/>
          <w:sz w:val="20"/>
        </w:rPr>
      </w:pPr>
    </w:p>
    <w:p w14:paraId="0439203C" w14:textId="58D738B5" w:rsidR="00304FDD" w:rsidRPr="00B8248B" w:rsidRDefault="00304FDD" w:rsidP="00B8248B">
      <w:pPr>
        <w:pStyle w:val="BodyText"/>
        <w:rPr>
          <w:rFonts w:ascii="Cambria" w:hAnsi="Cambria" w:cstheme="minorHAnsi"/>
          <w:sz w:val="20"/>
        </w:rPr>
      </w:pPr>
      <w:r w:rsidRPr="00B8248B">
        <w:rPr>
          <w:rFonts w:ascii="Cambria" w:hAnsi="Cambria" w:cstheme="minorHAnsi"/>
          <w:sz w:val="20"/>
        </w:rPr>
        <w:t xml:space="preserve">Prijavitelji bodo </w:t>
      </w:r>
      <w:r w:rsidR="007B6683" w:rsidRPr="00B8248B">
        <w:rPr>
          <w:rFonts w:ascii="Cambria" w:hAnsi="Cambria" w:cstheme="minorHAnsi"/>
          <w:sz w:val="20"/>
        </w:rPr>
        <w:t>z odločitvijo ocenjevalne komisije</w:t>
      </w:r>
      <w:r w:rsidRPr="00B8248B">
        <w:rPr>
          <w:rFonts w:ascii="Cambria" w:hAnsi="Cambria" w:cstheme="minorHAnsi"/>
          <w:sz w:val="20"/>
        </w:rPr>
        <w:t xml:space="preserve"> seznanjen javno v začetku </w:t>
      </w:r>
      <w:r w:rsidR="00DC1805" w:rsidRPr="00E159F8">
        <w:rPr>
          <w:rFonts w:ascii="Cambria" w:hAnsi="Cambria" w:cstheme="minorHAnsi"/>
          <w:sz w:val="20"/>
        </w:rPr>
        <w:t>februarja</w:t>
      </w:r>
      <w:r w:rsidRPr="00B8248B">
        <w:rPr>
          <w:rFonts w:ascii="Cambria" w:hAnsi="Cambria" w:cstheme="minorHAnsi"/>
          <w:sz w:val="20"/>
        </w:rPr>
        <w:t xml:space="preserve"> oziroma pisno v roku 15 dni od razglasitve rezultatov.</w:t>
      </w:r>
    </w:p>
    <w:p w14:paraId="54C52993" w14:textId="77777777" w:rsidR="00304FDD" w:rsidRPr="00B8248B" w:rsidRDefault="00304FDD" w:rsidP="00B8248B">
      <w:pPr>
        <w:pStyle w:val="BodyText"/>
        <w:rPr>
          <w:rFonts w:ascii="Cambria" w:hAnsi="Cambria" w:cstheme="minorHAnsi"/>
          <w:sz w:val="20"/>
        </w:rPr>
      </w:pPr>
    </w:p>
    <w:p w14:paraId="075420A2" w14:textId="77777777" w:rsidR="00304FDD" w:rsidRPr="00B8248B" w:rsidRDefault="00304FDD" w:rsidP="00B8248B">
      <w:pPr>
        <w:pStyle w:val="BodyText"/>
        <w:numPr>
          <w:ilvl w:val="0"/>
          <w:numId w:val="29"/>
        </w:numPr>
        <w:suppressAutoHyphens/>
        <w:rPr>
          <w:rFonts w:ascii="Cambria" w:hAnsi="Cambria" w:cstheme="minorHAnsi"/>
          <w:b/>
          <w:sz w:val="20"/>
        </w:rPr>
      </w:pPr>
      <w:r w:rsidRPr="00B8248B">
        <w:rPr>
          <w:rFonts w:ascii="Cambria" w:hAnsi="Cambria" w:cstheme="minorHAnsi"/>
          <w:b/>
          <w:sz w:val="20"/>
        </w:rPr>
        <w:t>DOKUMENTACIJA</w:t>
      </w:r>
    </w:p>
    <w:p w14:paraId="417490A9" w14:textId="77777777" w:rsidR="00304FDD" w:rsidRPr="00B8248B" w:rsidRDefault="00304FDD" w:rsidP="00B8248B">
      <w:pPr>
        <w:jc w:val="both"/>
        <w:rPr>
          <w:rFonts w:cstheme="minorHAnsi"/>
          <w:lang w:val="sl-SI"/>
        </w:rPr>
      </w:pPr>
    </w:p>
    <w:p w14:paraId="2FDE8ADF" w14:textId="201131FF" w:rsidR="00304FDD" w:rsidRPr="00B8248B" w:rsidRDefault="00304FDD" w:rsidP="00B8248B">
      <w:pPr>
        <w:jc w:val="both"/>
        <w:rPr>
          <w:rFonts w:cstheme="minorHAnsi"/>
          <w:lang w:val="sl-SI"/>
        </w:rPr>
      </w:pPr>
      <w:r w:rsidRPr="00B8248B">
        <w:rPr>
          <w:rFonts w:cstheme="minorHAnsi"/>
          <w:lang w:val="sl-SI"/>
        </w:rPr>
        <w:t xml:space="preserve">Dokumentacija </w:t>
      </w:r>
      <w:r w:rsidR="008E68E3">
        <w:rPr>
          <w:rFonts w:cstheme="minorHAnsi"/>
          <w:lang w:val="sl-SI"/>
        </w:rPr>
        <w:t>je</w:t>
      </w:r>
      <w:r w:rsidRPr="00B8248B">
        <w:rPr>
          <w:rFonts w:cstheme="minorHAnsi"/>
          <w:lang w:val="sl-SI"/>
        </w:rPr>
        <w:t xml:space="preserve"> od dneva objave javnega natečaja do izteka roka za oddajo prijav na voljo na spletni strani Mestne občine Koper </w:t>
      </w:r>
      <w:hyperlink r:id="rId9" w:history="1">
        <w:r w:rsidRPr="00B8248B">
          <w:rPr>
            <w:rStyle w:val="Hyperlink"/>
            <w:rFonts w:cstheme="minorHAnsi"/>
            <w:lang w:val="sl-SI"/>
          </w:rPr>
          <w:t>www.koper.si</w:t>
        </w:r>
      </w:hyperlink>
      <w:r w:rsidRPr="00B8248B">
        <w:rPr>
          <w:rFonts w:cstheme="minorHAnsi"/>
          <w:lang w:val="sl-SI"/>
        </w:rPr>
        <w:t>. Dodatne informacije sodelujoči</w:t>
      </w:r>
      <w:r w:rsidR="008E68E3">
        <w:rPr>
          <w:rFonts w:cstheme="minorHAnsi"/>
          <w:lang w:val="sl-SI"/>
        </w:rPr>
        <w:t xml:space="preserve"> dobijo</w:t>
      </w:r>
      <w:r w:rsidRPr="00B8248B">
        <w:rPr>
          <w:rFonts w:cstheme="minorHAnsi"/>
          <w:lang w:val="sl-SI"/>
        </w:rPr>
        <w:t xml:space="preserve"> </w:t>
      </w:r>
      <w:r w:rsidRPr="00B33F49">
        <w:rPr>
          <w:rFonts w:cstheme="minorHAnsi"/>
          <w:lang w:val="sl-SI"/>
        </w:rPr>
        <w:t>na tel. št. 05/6646-</w:t>
      </w:r>
      <w:r w:rsidR="005314E5">
        <w:rPr>
          <w:rFonts w:cstheme="minorHAnsi"/>
          <w:lang w:val="sl-SI"/>
        </w:rPr>
        <w:t>4</w:t>
      </w:r>
      <w:r w:rsidR="00B33F49" w:rsidRPr="00B33F49">
        <w:rPr>
          <w:rFonts w:cstheme="minorHAnsi"/>
          <w:lang w:val="sl-SI"/>
        </w:rPr>
        <w:t>12</w:t>
      </w:r>
      <w:r w:rsidRPr="00B33F49">
        <w:rPr>
          <w:rFonts w:cstheme="minorHAnsi"/>
          <w:lang w:val="sl-SI"/>
        </w:rPr>
        <w:t>.</w:t>
      </w:r>
    </w:p>
    <w:p w14:paraId="078260EF" w14:textId="77777777" w:rsidR="00304FDD" w:rsidRPr="00B8248B" w:rsidRDefault="00304FDD" w:rsidP="00B8248B">
      <w:pPr>
        <w:pStyle w:val="Heading4"/>
        <w:rPr>
          <w:rFonts w:cstheme="minorHAnsi"/>
          <w:bCs w:val="0"/>
        </w:rPr>
      </w:pPr>
    </w:p>
    <w:p w14:paraId="77B8695B" w14:textId="77777777" w:rsidR="00C0694E" w:rsidRPr="00B8248B" w:rsidRDefault="00C0694E" w:rsidP="00B8248B">
      <w:pPr>
        <w:tabs>
          <w:tab w:val="left" w:pos="2835"/>
        </w:tabs>
        <w:ind w:left="1980" w:hanging="1980"/>
        <w:jc w:val="center"/>
        <w:rPr>
          <w:rFonts w:cstheme="minorHAnsi"/>
          <w:b/>
          <w:lang w:val="sl-SI"/>
        </w:rPr>
      </w:pPr>
    </w:p>
    <w:p w14:paraId="4A18CAC4" w14:textId="40FDB3E4" w:rsidR="0016082F" w:rsidRDefault="0016082F" w:rsidP="00B8248B">
      <w:pPr>
        <w:pStyle w:val="BodyText"/>
        <w:rPr>
          <w:rFonts w:ascii="Cambria" w:hAnsi="Cambria" w:cstheme="minorHAnsi"/>
          <w:sz w:val="20"/>
        </w:rPr>
      </w:pPr>
    </w:p>
    <w:p w14:paraId="5FEB16C1" w14:textId="77777777" w:rsidR="006D28FE" w:rsidRPr="00280FFA" w:rsidRDefault="006D28FE" w:rsidP="00B8248B">
      <w:pPr>
        <w:pStyle w:val="BodyText"/>
        <w:rPr>
          <w:rFonts w:ascii="Cambria" w:hAnsi="Cambria" w:cstheme="minorHAnsi"/>
          <w:sz w:val="20"/>
        </w:rPr>
      </w:pPr>
    </w:p>
    <w:p w14:paraId="3427A6A8" w14:textId="5B691888" w:rsidR="0016082F" w:rsidRPr="00280FFA" w:rsidRDefault="0016082F" w:rsidP="00B8248B">
      <w:pPr>
        <w:pStyle w:val="BodyText"/>
        <w:rPr>
          <w:rFonts w:ascii="Cambria" w:hAnsi="Cambria" w:cstheme="minorHAnsi"/>
          <w:sz w:val="20"/>
        </w:rPr>
      </w:pP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w:t>
      </w:r>
      <w:r w:rsidR="00801CA2">
        <w:rPr>
          <w:rFonts w:ascii="Cambria" w:hAnsi="Cambria" w:cstheme="minorHAnsi"/>
          <w:sz w:val="20"/>
        </w:rPr>
        <w:t xml:space="preserve">   </w:t>
      </w:r>
      <w:r w:rsidRPr="00280FFA">
        <w:rPr>
          <w:rFonts w:ascii="Cambria" w:hAnsi="Cambria" w:cstheme="minorHAnsi"/>
          <w:sz w:val="20"/>
        </w:rPr>
        <w:t xml:space="preserve"> ŽUPAN</w:t>
      </w:r>
    </w:p>
    <w:p w14:paraId="7031529F" w14:textId="475ACC63" w:rsidR="0016082F" w:rsidRPr="00280FFA" w:rsidRDefault="0016082F" w:rsidP="00B8248B">
      <w:pPr>
        <w:pStyle w:val="BodyText"/>
        <w:rPr>
          <w:rFonts w:ascii="Cambria" w:hAnsi="Cambria" w:cstheme="minorHAnsi"/>
          <w:sz w:val="20"/>
        </w:rPr>
      </w:pP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w:t>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Aleš Bržan</w:t>
      </w:r>
      <w:r w:rsidR="00801CA2">
        <w:rPr>
          <w:rFonts w:ascii="Cambria" w:hAnsi="Cambria" w:cstheme="minorHAnsi"/>
          <w:sz w:val="20"/>
        </w:rPr>
        <w:t>, l. r.</w:t>
      </w:r>
    </w:p>
    <w:p w14:paraId="276FCAF8" w14:textId="0B49E44C" w:rsidR="005A4740" w:rsidRPr="00280FFA" w:rsidRDefault="005A4740" w:rsidP="00B8248B">
      <w:pPr>
        <w:pStyle w:val="BodyText"/>
        <w:rPr>
          <w:rFonts w:ascii="Cambria" w:hAnsi="Cambria" w:cstheme="minorHAnsi"/>
          <w:sz w:val="20"/>
        </w:rPr>
      </w:pPr>
    </w:p>
    <w:p w14:paraId="2737ED5F" w14:textId="5AB08230" w:rsidR="00A8743D" w:rsidRPr="00280FFA" w:rsidRDefault="00A8743D" w:rsidP="00B8248B">
      <w:pPr>
        <w:rPr>
          <w:lang w:val="sl-SI"/>
        </w:rPr>
      </w:pPr>
    </w:p>
    <w:p w14:paraId="407F4BDF" w14:textId="03F4AD7B" w:rsidR="008E68E3" w:rsidRPr="00280FFA" w:rsidRDefault="008E68E3" w:rsidP="00B8248B">
      <w:pPr>
        <w:rPr>
          <w:lang w:val="sl-SI"/>
        </w:rPr>
      </w:pPr>
    </w:p>
    <w:p w14:paraId="5CAFECEC" w14:textId="01E27978" w:rsidR="008E68E3" w:rsidRDefault="008E68E3" w:rsidP="00B8248B">
      <w:pPr>
        <w:rPr>
          <w:lang w:val="sl-SI"/>
        </w:rPr>
      </w:pPr>
    </w:p>
    <w:p w14:paraId="685AA8DD" w14:textId="48F0F8A6" w:rsidR="008E68E3" w:rsidRDefault="008E68E3" w:rsidP="00B8248B">
      <w:pPr>
        <w:rPr>
          <w:lang w:val="sl-SI"/>
        </w:rPr>
      </w:pPr>
    </w:p>
    <w:p w14:paraId="5F7FC481" w14:textId="06B3995F" w:rsidR="008E68E3" w:rsidRDefault="008E68E3" w:rsidP="00B8248B">
      <w:pPr>
        <w:rPr>
          <w:lang w:val="sl-SI"/>
        </w:rPr>
      </w:pPr>
    </w:p>
    <w:p w14:paraId="330F7C99" w14:textId="77777777" w:rsidR="008E68E3" w:rsidRPr="00B8248B" w:rsidRDefault="008E68E3" w:rsidP="00B8248B">
      <w:pPr>
        <w:rPr>
          <w:lang w:val="sl-SI"/>
        </w:rPr>
      </w:pPr>
    </w:p>
    <w:p w14:paraId="13C48F3B" w14:textId="77777777" w:rsidR="00A8743D" w:rsidRPr="00B8248B" w:rsidRDefault="00A8743D" w:rsidP="00B8248B">
      <w:pPr>
        <w:pStyle w:val="Heading1"/>
        <w:spacing w:before="0" w:after="0"/>
        <w:rPr>
          <w:rFonts w:ascii="Cambria" w:hAnsi="Cambria" w:cstheme="minorHAnsi"/>
          <w:i/>
          <w:color w:val="FF0000"/>
          <w:sz w:val="20"/>
          <w:lang w:val="sl-SI"/>
        </w:rPr>
      </w:pPr>
    </w:p>
    <w:p w14:paraId="67D38D8B" w14:textId="77777777" w:rsidR="00A8743D" w:rsidRPr="00B8248B" w:rsidRDefault="00A8743D" w:rsidP="00B8248B">
      <w:pPr>
        <w:pStyle w:val="Heading1"/>
        <w:spacing w:before="0" w:after="0"/>
        <w:rPr>
          <w:rFonts w:ascii="Cambria" w:hAnsi="Cambria" w:cstheme="minorHAnsi"/>
          <w:i/>
          <w:color w:val="FF0000"/>
          <w:sz w:val="20"/>
          <w:lang w:val="sl-SI"/>
        </w:rPr>
      </w:pPr>
    </w:p>
    <w:p w14:paraId="245350E7" w14:textId="77777777" w:rsidR="00A8743D" w:rsidRPr="00B8248B" w:rsidRDefault="00A8743D" w:rsidP="00B8248B">
      <w:pPr>
        <w:pStyle w:val="Heading1"/>
        <w:spacing w:before="0" w:after="0"/>
        <w:rPr>
          <w:rFonts w:ascii="Cambria" w:hAnsi="Cambria" w:cstheme="minorHAnsi"/>
          <w:i/>
          <w:color w:val="FF0000"/>
          <w:sz w:val="20"/>
          <w:lang w:val="sl-SI"/>
        </w:rPr>
      </w:pPr>
    </w:p>
    <w:p w14:paraId="59F6A617" w14:textId="77777777" w:rsidR="00A8743D" w:rsidRPr="00B8248B" w:rsidRDefault="00A8743D" w:rsidP="00B8248B">
      <w:pPr>
        <w:pStyle w:val="Heading1"/>
        <w:spacing w:before="0" w:after="0"/>
        <w:rPr>
          <w:rFonts w:ascii="Cambria" w:hAnsi="Cambria" w:cstheme="minorHAnsi"/>
          <w:i/>
          <w:color w:val="FF0000"/>
          <w:sz w:val="20"/>
          <w:lang w:val="sl-SI"/>
        </w:rPr>
      </w:pPr>
    </w:p>
    <w:p w14:paraId="2E479EA5" w14:textId="77777777" w:rsidR="00A8743D" w:rsidRPr="00B8248B" w:rsidRDefault="00A8743D" w:rsidP="00B8248B">
      <w:pPr>
        <w:pStyle w:val="Heading1"/>
        <w:spacing w:before="0" w:after="0"/>
        <w:rPr>
          <w:rFonts w:ascii="Cambria" w:hAnsi="Cambria" w:cstheme="minorHAnsi"/>
          <w:i/>
          <w:color w:val="FF0000"/>
          <w:sz w:val="20"/>
          <w:lang w:val="sl-SI"/>
        </w:rPr>
      </w:pPr>
    </w:p>
    <w:p w14:paraId="016453D9" w14:textId="77777777" w:rsidR="00A8743D" w:rsidRPr="00B8248B" w:rsidRDefault="00A8743D" w:rsidP="00B8248B">
      <w:pPr>
        <w:pStyle w:val="Heading1"/>
        <w:spacing w:before="0" w:after="0"/>
        <w:rPr>
          <w:rFonts w:ascii="Cambria" w:hAnsi="Cambria" w:cstheme="minorHAnsi"/>
          <w:i/>
          <w:color w:val="FF0000"/>
          <w:sz w:val="20"/>
          <w:lang w:val="sl-SI"/>
        </w:rPr>
      </w:pPr>
    </w:p>
    <w:p w14:paraId="16B1EF84" w14:textId="77777777" w:rsidR="00A8743D" w:rsidRPr="00B8248B" w:rsidRDefault="00A8743D" w:rsidP="00B8248B">
      <w:pPr>
        <w:pStyle w:val="Heading1"/>
        <w:spacing w:before="0" w:after="0"/>
        <w:rPr>
          <w:rFonts w:ascii="Cambria" w:hAnsi="Cambria" w:cstheme="minorHAnsi"/>
          <w:i/>
          <w:color w:val="FF0000"/>
          <w:sz w:val="20"/>
          <w:lang w:val="sl-SI"/>
        </w:rPr>
      </w:pPr>
    </w:p>
    <w:p w14:paraId="48326770" w14:textId="77777777" w:rsidR="00A8743D" w:rsidRPr="00B8248B" w:rsidRDefault="00A8743D" w:rsidP="00B8248B">
      <w:pPr>
        <w:pStyle w:val="Heading1"/>
        <w:spacing w:before="0" w:after="0"/>
        <w:rPr>
          <w:rFonts w:ascii="Cambria" w:hAnsi="Cambria" w:cstheme="minorHAnsi"/>
          <w:i/>
          <w:color w:val="FF0000"/>
          <w:sz w:val="20"/>
          <w:lang w:val="sl-SI"/>
        </w:rPr>
      </w:pPr>
    </w:p>
    <w:p w14:paraId="2D0D19BC" w14:textId="77777777" w:rsidR="00A8743D" w:rsidRPr="00B8248B" w:rsidRDefault="00A8743D" w:rsidP="00B8248B">
      <w:pPr>
        <w:pStyle w:val="Heading1"/>
        <w:spacing w:before="0" w:after="0"/>
        <w:rPr>
          <w:rFonts w:ascii="Cambria" w:hAnsi="Cambria" w:cstheme="minorHAnsi"/>
          <w:i/>
          <w:color w:val="FF0000"/>
          <w:sz w:val="20"/>
          <w:lang w:val="sl-SI"/>
        </w:rPr>
      </w:pPr>
    </w:p>
    <w:p w14:paraId="2313B463" w14:textId="77777777" w:rsidR="00A8743D" w:rsidRPr="00B8248B" w:rsidRDefault="00A8743D" w:rsidP="00B8248B">
      <w:pPr>
        <w:pStyle w:val="Heading1"/>
        <w:spacing w:before="0" w:after="0"/>
        <w:rPr>
          <w:rFonts w:ascii="Cambria" w:hAnsi="Cambria" w:cstheme="minorHAnsi"/>
          <w:i/>
          <w:color w:val="FF0000"/>
          <w:sz w:val="20"/>
          <w:lang w:val="sl-SI"/>
        </w:rPr>
      </w:pPr>
    </w:p>
    <w:p w14:paraId="33BEB4CF" w14:textId="77777777" w:rsidR="00A8743D" w:rsidRPr="00B8248B" w:rsidRDefault="00A8743D" w:rsidP="00B8248B">
      <w:pPr>
        <w:pStyle w:val="Heading1"/>
        <w:spacing w:before="0" w:after="0"/>
        <w:rPr>
          <w:rFonts w:ascii="Cambria" w:hAnsi="Cambria" w:cstheme="minorHAnsi"/>
          <w:i/>
          <w:color w:val="FF0000"/>
          <w:sz w:val="20"/>
          <w:lang w:val="sl-SI"/>
        </w:rPr>
      </w:pPr>
    </w:p>
    <w:p w14:paraId="0D34EC83" w14:textId="77777777" w:rsidR="00A8743D" w:rsidRPr="00B8248B" w:rsidRDefault="00A8743D" w:rsidP="00B8248B">
      <w:pPr>
        <w:pStyle w:val="Heading1"/>
        <w:spacing w:before="0" w:after="0"/>
        <w:rPr>
          <w:rFonts w:ascii="Cambria" w:hAnsi="Cambria" w:cstheme="minorHAnsi"/>
          <w:i/>
          <w:color w:val="FF0000"/>
          <w:sz w:val="20"/>
          <w:lang w:val="sl-SI"/>
        </w:rPr>
      </w:pPr>
    </w:p>
    <w:p w14:paraId="0D53E0C2" w14:textId="77777777" w:rsidR="00A8743D" w:rsidRPr="00B8248B" w:rsidRDefault="00A8743D" w:rsidP="00B8248B">
      <w:pPr>
        <w:pStyle w:val="Heading1"/>
        <w:spacing w:before="0" w:after="0"/>
        <w:rPr>
          <w:rFonts w:ascii="Cambria" w:hAnsi="Cambria" w:cstheme="minorHAnsi"/>
          <w:i/>
          <w:color w:val="FF0000"/>
          <w:sz w:val="20"/>
          <w:lang w:val="sl-SI"/>
        </w:rPr>
      </w:pPr>
    </w:p>
    <w:p w14:paraId="0A276EAE" w14:textId="77777777" w:rsidR="00A8743D" w:rsidRPr="00B8248B" w:rsidRDefault="00A8743D" w:rsidP="00B8248B">
      <w:pPr>
        <w:pStyle w:val="Heading1"/>
        <w:spacing w:before="0" w:after="0"/>
        <w:rPr>
          <w:rFonts w:ascii="Cambria" w:hAnsi="Cambria" w:cstheme="minorHAnsi"/>
          <w:i/>
          <w:color w:val="FF0000"/>
          <w:sz w:val="20"/>
          <w:lang w:val="sl-SI"/>
        </w:rPr>
      </w:pPr>
    </w:p>
    <w:p w14:paraId="72D1761F" w14:textId="77777777" w:rsidR="00A8743D" w:rsidRPr="00B8248B" w:rsidRDefault="00A8743D" w:rsidP="00B8248B">
      <w:pPr>
        <w:pStyle w:val="Heading1"/>
        <w:spacing w:before="0" w:after="0"/>
        <w:rPr>
          <w:rFonts w:ascii="Cambria" w:hAnsi="Cambria" w:cstheme="minorHAnsi"/>
          <w:i/>
          <w:color w:val="FF0000"/>
          <w:sz w:val="20"/>
          <w:lang w:val="sl-SI"/>
        </w:rPr>
      </w:pPr>
    </w:p>
    <w:p w14:paraId="2D7D0402" w14:textId="77777777" w:rsidR="00A8743D" w:rsidRPr="00B8248B" w:rsidRDefault="00A8743D" w:rsidP="00B8248B">
      <w:pPr>
        <w:pStyle w:val="Heading1"/>
        <w:spacing w:before="0" w:after="0"/>
        <w:rPr>
          <w:rFonts w:ascii="Cambria" w:hAnsi="Cambria" w:cstheme="minorHAnsi"/>
          <w:i/>
          <w:color w:val="FF0000"/>
          <w:sz w:val="20"/>
          <w:lang w:val="sl-SI"/>
        </w:rPr>
      </w:pPr>
    </w:p>
    <w:p w14:paraId="7EC0038B" w14:textId="77777777" w:rsidR="00A8743D" w:rsidRPr="00B8248B" w:rsidRDefault="00A8743D" w:rsidP="00B8248B">
      <w:pPr>
        <w:pStyle w:val="Heading1"/>
        <w:spacing w:before="0" w:after="0"/>
        <w:rPr>
          <w:rFonts w:ascii="Cambria" w:hAnsi="Cambria" w:cstheme="minorHAnsi"/>
          <w:i/>
          <w:color w:val="FF0000"/>
          <w:sz w:val="20"/>
          <w:lang w:val="sl-SI"/>
        </w:rPr>
      </w:pPr>
    </w:p>
    <w:p w14:paraId="2E386519" w14:textId="77777777" w:rsidR="00A8743D" w:rsidRPr="00B8248B" w:rsidRDefault="00A8743D" w:rsidP="00B8248B">
      <w:pPr>
        <w:pStyle w:val="Heading1"/>
        <w:spacing w:before="0" w:after="0"/>
        <w:rPr>
          <w:rFonts w:ascii="Cambria" w:hAnsi="Cambria" w:cstheme="minorHAnsi"/>
          <w:i/>
          <w:color w:val="FF0000"/>
          <w:sz w:val="20"/>
          <w:lang w:val="sl-SI"/>
        </w:rPr>
      </w:pPr>
    </w:p>
    <w:p w14:paraId="44380B1D" w14:textId="18820349" w:rsidR="00A8743D" w:rsidRDefault="00A8743D" w:rsidP="00B8248B">
      <w:pPr>
        <w:pStyle w:val="Heading1"/>
        <w:spacing w:before="0" w:after="0"/>
        <w:rPr>
          <w:rFonts w:ascii="Cambria" w:hAnsi="Cambria" w:cstheme="minorHAnsi"/>
          <w:i/>
          <w:color w:val="FF0000"/>
          <w:sz w:val="20"/>
          <w:lang w:val="sl-SI"/>
        </w:rPr>
      </w:pPr>
    </w:p>
    <w:p w14:paraId="4EC4B97F" w14:textId="52167B1C" w:rsidR="00280FFA" w:rsidRDefault="00280FFA" w:rsidP="00280FFA">
      <w:pPr>
        <w:rPr>
          <w:lang w:val="sl-SI"/>
        </w:rPr>
      </w:pPr>
    </w:p>
    <w:p w14:paraId="437DBF82" w14:textId="680B9F7B" w:rsidR="00280FFA" w:rsidRDefault="00280FFA" w:rsidP="00280FFA">
      <w:pPr>
        <w:rPr>
          <w:lang w:val="sl-SI"/>
        </w:rPr>
      </w:pPr>
    </w:p>
    <w:p w14:paraId="20F21018" w14:textId="48D27A95" w:rsidR="00280FFA" w:rsidRDefault="00280FFA" w:rsidP="00280FFA">
      <w:pPr>
        <w:rPr>
          <w:lang w:val="sl-SI"/>
        </w:rPr>
      </w:pPr>
    </w:p>
    <w:p w14:paraId="4DB58969" w14:textId="232A4C86" w:rsidR="00280FFA" w:rsidRDefault="00280FFA" w:rsidP="00280FFA">
      <w:pPr>
        <w:rPr>
          <w:lang w:val="sl-SI"/>
        </w:rPr>
      </w:pPr>
    </w:p>
    <w:p w14:paraId="28C66EE0" w14:textId="60203144" w:rsidR="00280FFA" w:rsidRDefault="00280FFA" w:rsidP="00280FFA">
      <w:pPr>
        <w:rPr>
          <w:lang w:val="sl-SI"/>
        </w:rPr>
      </w:pPr>
    </w:p>
    <w:p w14:paraId="4E0ED60B" w14:textId="71C4DBD1" w:rsidR="00280FFA" w:rsidRDefault="00280FFA" w:rsidP="00280FFA">
      <w:pPr>
        <w:rPr>
          <w:lang w:val="sl-SI"/>
        </w:rPr>
      </w:pPr>
    </w:p>
    <w:p w14:paraId="2831D6F1" w14:textId="481301F3" w:rsidR="00280FFA" w:rsidRDefault="00280FFA" w:rsidP="00280FFA">
      <w:pPr>
        <w:rPr>
          <w:lang w:val="sl-SI"/>
        </w:rPr>
      </w:pPr>
    </w:p>
    <w:p w14:paraId="1C3E9CD9" w14:textId="4ACCB2DB" w:rsidR="00280FFA" w:rsidRDefault="00280FFA" w:rsidP="00280FFA">
      <w:pPr>
        <w:rPr>
          <w:lang w:val="sl-SI"/>
        </w:rPr>
      </w:pPr>
    </w:p>
    <w:p w14:paraId="29F65ED7" w14:textId="7D3FFB89" w:rsidR="00280FFA" w:rsidRDefault="00280FFA" w:rsidP="00280FFA">
      <w:pPr>
        <w:rPr>
          <w:lang w:val="sl-SI"/>
        </w:rPr>
      </w:pPr>
    </w:p>
    <w:p w14:paraId="1AA19F72" w14:textId="4ACA6D32" w:rsidR="00280FFA" w:rsidRDefault="00280FFA" w:rsidP="00280FFA">
      <w:pPr>
        <w:rPr>
          <w:lang w:val="sl-SI"/>
        </w:rPr>
      </w:pPr>
    </w:p>
    <w:p w14:paraId="52CBF067" w14:textId="78E88C74" w:rsidR="00280FFA" w:rsidRDefault="00280FFA" w:rsidP="00280FFA">
      <w:pPr>
        <w:rPr>
          <w:lang w:val="sl-SI"/>
        </w:rPr>
      </w:pPr>
    </w:p>
    <w:p w14:paraId="0C61483D" w14:textId="2811429F" w:rsidR="00280FFA" w:rsidRDefault="00280FFA" w:rsidP="00280FFA">
      <w:pPr>
        <w:rPr>
          <w:lang w:val="sl-SI"/>
        </w:rPr>
      </w:pPr>
    </w:p>
    <w:p w14:paraId="39359086" w14:textId="1CD4110C" w:rsidR="00280FFA" w:rsidRDefault="00280FFA" w:rsidP="00280FFA">
      <w:pPr>
        <w:rPr>
          <w:lang w:val="sl-SI"/>
        </w:rPr>
      </w:pPr>
    </w:p>
    <w:p w14:paraId="0E9EB109" w14:textId="1417605D" w:rsidR="00280FFA" w:rsidRDefault="00280FFA" w:rsidP="00280FFA">
      <w:pPr>
        <w:rPr>
          <w:lang w:val="sl-SI"/>
        </w:rPr>
      </w:pPr>
    </w:p>
    <w:p w14:paraId="5FD89684" w14:textId="016E092F" w:rsidR="00280FFA" w:rsidRDefault="00280FFA" w:rsidP="00280FFA">
      <w:pPr>
        <w:rPr>
          <w:lang w:val="sl-SI"/>
        </w:rPr>
      </w:pPr>
    </w:p>
    <w:p w14:paraId="75630F50" w14:textId="04388589" w:rsidR="00280FFA" w:rsidRDefault="00280FFA" w:rsidP="00280FFA">
      <w:pPr>
        <w:rPr>
          <w:lang w:val="sl-SI"/>
        </w:rPr>
      </w:pPr>
    </w:p>
    <w:p w14:paraId="0A180308" w14:textId="4F9BDF79" w:rsidR="00280FFA" w:rsidRPr="00280FFA" w:rsidRDefault="00280FFA" w:rsidP="00280FFA">
      <w:pPr>
        <w:rPr>
          <w:lang w:val="sl-SI"/>
        </w:rPr>
      </w:pPr>
    </w:p>
    <w:sectPr w:rsidR="00280FFA" w:rsidRPr="00280FFA" w:rsidSect="00AF6676">
      <w:footerReference w:type="default" r:id="rId10"/>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10AB1" w14:textId="77777777" w:rsidR="003D654C" w:rsidRDefault="003D654C">
      <w:r>
        <w:separator/>
      </w:r>
    </w:p>
  </w:endnote>
  <w:endnote w:type="continuationSeparator" w:id="0">
    <w:p w14:paraId="7A62AC2F" w14:textId="77777777" w:rsidR="003D654C" w:rsidRDefault="003D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0668" w14:textId="618AAD33" w:rsidR="001A64FF" w:rsidRDefault="001A64FF" w:rsidP="00AA1D69">
    <w:pPr>
      <w:pStyle w:val="Footer"/>
      <w:jc w:val="right"/>
    </w:pPr>
    <w:r>
      <w:fldChar w:fldCharType="begin"/>
    </w:r>
    <w:r>
      <w:instrText xml:space="preserve"> PAGE   \* MERGEFORMAT </w:instrText>
    </w:r>
    <w:r>
      <w:fldChar w:fldCharType="separate"/>
    </w:r>
    <w:r w:rsidR="007D4911">
      <w:rPr>
        <w:noProof/>
      </w:rPr>
      <w:t>5</w:t>
    </w:r>
    <w:r>
      <w:fldChar w:fldCharType="end"/>
    </w:r>
    <w:r>
      <w:t>/</w:t>
    </w:r>
    <w:r w:rsidR="003D654C">
      <w:fldChar w:fldCharType="begin"/>
    </w:r>
    <w:r w:rsidR="003D654C">
      <w:instrText xml:space="preserve"> NUMPAGES   \* MERGEFORMAT </w:instrText>
    </w:r>
    <w:r w:rsidR="003D654C">
      <w:fldChar w:fldCharType="separate"/>
    </w:r>
    <w:r w:rsidR="007D4911">
      <w:rPr>
        <w:noProof/>
      </w:rPr>
      <w:t>5</w:t>
    </w:r>
    <w:r w:rsidR="003D65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F7D6" w14:textId="77777777" w:rsidR="003D654C" w:rsidRDefault="003D654C">
      <w:r>
        <w:separator/>
      </w:r>
    </w:p>
  </w:footnote>
  <w:footnote w:type="continuationSeparator" w:id="0">
    <w:p w14:paraId="49151CD6" w14:textId="77777777" w:rsidR="003D654C" w:rsidRDefault="003D6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lvlText w:val="%1."/>
      <w:lvlJc w:val="lef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rPr>
    </w:lvl>
  </w:abstractNum>
  <w:abstractNum w:abstractNumId="2" w15:restartNumberingAfterBreak="0">
    <w:nsid w:val="00000005"/>
    <w:multiLevelType w:val="singleLevel"/>
    <w:tmpl w:val="00000005"/>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00000008"/>
    <w:name w:val="WW8Num8"/>
    <w:lvl w:ilvl="0">
      <w:start w:val="4"/>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b/>
      </w:rPr>
    </w:lvl>
  </w:abstractNum>
  <w:abstractNum w:abstractNumId="5" w15:restartNumberingAfterBreak="0">
    <w:nsid w:val="04E45CB7"/>
    <w:multiLevelType w:val="hybridMultilevel"/>
    <w:tmpl w:val="1868D018"/>
    <w:lvl w:ilvl="0" w:tplc="1E9EE270">
      <w:numFmt w:val="bullet"/>
      <w:lvlText w:val="-"/>
      <w:lvlJc w:val="right"/>
      <w:pPr>
        <w:ind w:left="720" w:hanging="360"/>
      </w:pPr>
      <w:rPr>
        <w:rFonts w:ascii="Times New Roman" w:eastAsia="Times New Roman" w:hAnsi="Times New Roman" w:cs="Times New Roman" w:hint="default"/>
        <w:color w:val="auto"/>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B0A2A"/>
    <w:multiLevelType w:val="hybridMultilevel"/>
    <w:tmpl w:val="F398B0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5873C1F"/>
    <w:multiLevelType w:val="hybridMultilevel"/>
    <w:tmpl w:val="6A3AABDC"/>
    <w:lvl w:ilvl="0" w:tplc="C4348D18">
      <w:start w:val="4"/>
      <w:numFmt w:val="bullet"/>
      <w:lvlText w:val="-"/>
      <w:lvlJc w:val="left"/>
      <w:pPr>
        <w:tabs>
          <w:tab w:val="num" w:pos="720"/>
        </w:tabs>
        <w:ind w:left="720" w:hanging="360"/>
      </w:pPr>
      <w:rPr>
        <w:rFonts w:ascii="Times New Roman" w:eastAsia="Times New Roman" w:hAnsi="Times New Roman" w:cs="Times New Roman" w:hint="default"/>
      </w:rPr>
    </w:lvl>
    <w:lvl w:ilvl="1" w:tplc="377AA0AA">
      <w:start w:val="1"/>
      <w:numFmt w:val="lowerLetter"/>
      <w:lvlText w:val="%2)"/>
      <w:lvlJc w:val="left"/>
      <w:pPr>
        <w:tabs>
          <w:tab w:val="num" w:pos="1800"/>
        </w:tabs>
        <w:ind w:left="1800" w:hanging="360"/>
      </w:pPr>
      <w:rPr>
        <w:rFonts w:hint="default"/>
        <w:sz w:val="2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FA4238"/>
    <w:multiLevelType w:val="hybridMultilevel"/>
    <w:tmpl w:val="5F0A701C"/>
    <w:lvl w:ilvl="0" w:tplc="3CF6106C">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1">
    <w:nsid w:val="11133CA1"/>
    <w:multiLevelType w:val="hybridMultilevel"/>
    <w:tmpl w:val="731A0D94"/>
    <w:lvl w:ilvl="0" w:tplc="FFFFFFFF">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D71DD"/>
    <w:multiLevelType w:val="hybridMultilevel"/>
    <w:tmpl w:val="E9A01BD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115EA"/>
    <w:multiLevelType w:val="singleLevel"/>
    <w:tmpl w:val="B7C0E19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40087C"/>
    <w:multiLevelType w:val="hybridMultilevel"/>
    <w:tmpl w:val="6DD618E4"/>
    <w:lvl w:ilvl="0" w:tplc="C4348D1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801C3A"/>
    <w:multiLevelType w:val="hybridMultilevel"/>
    <w:tmpl w:val="4300A352"/>
    <w:lvl w:ilvl="0" w:tplc="1730CA0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2AED04B8"/>
    <w:multiLevelType w:val="hybridMultilevel"/>
    <w:tmpl w:val="51CA47D0"/>
    <w:lvl w:ilvl="0" w:tplc="58960132">
      <w:start w:val="1"/>
      <w:numFmt w:val="decimal"/>
      <w:lvlText w:val="%1."/>
      <w:lvlJc w:val="left"/>
      <w:pPr>
        <w:tabs>
          <w:tab w:val="num" w:pos="720"/>
        </w:tabs>
        <w:ind w:left="720" w:hanging="36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E1857"/>
    <w:multiLevelType w:val="hybridMultilevel"/>
    <w:tmpl w:val="DDF45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44140"/>
    <w:multiLevelType w:val="hybridMultilevel"/>
    <w:tmpl w:val="11205F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C424C8"/>
    <w:multiLevelType w:val="hybridMultilevel"/>
    <w:tmpl w:val="E8AEF9E0"/>
    <w:lvl w:ilvl="0" w:tplc="999EC1B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44D0911"/>
    <w:multiLevelType w:val="hybridMultilevel"/>
    <w:tmpl w:val="84C610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44A3559C"/>
    <w:multiLevelType w:val="hybridMultilevel"/>
    <w:tmpl w:val="0F3841D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51EE74A2">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6F00D1"/>
    <w:multiLevelType w:val="hybridMultilevel"/>
    <w:tmpl w:val="E1ECC648"/>
    <w:lvl w:ilvl="0" w:tplc="1730CA0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5BF6835"/>
    <w:multiLevelType w:val="hybridMultilevel"/>
    <w:tmpl w:val="C32E3816"/>
    <w:lvl w:ilvl="0" w:tplc="0424000F">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E3E74EB"/>
    <w:multiLevelType w:val="multilevel"/>
    <w:tmpl w:val="45A067E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4FC20690"/>
    <w:multiLevelType w:val="hybridMultilevel"/>
    <w:tmpl w:val="E00E2F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77144"/>
    <w:multiLevelType w:val="hybridMultilevel"/>
    <w:tmpl w:val="13144B0C"/>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CF78BA"/>
    <w:multiLevelType w:val="hybridMultilevel"/>
    <w:tmpl w:val="5AC8FE78"/>
    <w:lvl w:ilvl="0" w:tplc="96DE5E4E">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A2F82"/>
    <w:multiLevelType w:val="hybridMultilevel"/>
    <w:tmpl w:val="7F8A59D8"/>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F4520E6"/>
    <w:multiLevelType w:val="hybridMultilevel"/>
    <w:tmpl w:val="EBB0680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2E21447"/>
    <w:multiLevelType w:val="multilevel"/>
    <w:tmpl w:val="3568670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5EF2AF9"/>
    <w:multiLevelType w:val="hybridMultilevel"/>
    <w:tmpl w:val="BAA030B4"/>
    <w:lvl w:ilvl="0" w:tplc="FFFFFFFF">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F615FF"/>
    <w:multiLevelType w:val="hybridMultilevel"/>
    <w:tmpl w:val="2B2209CC"/>
    <w:lvl w:ilvl="0" w:tplc="B8A40296">
      <w:numFmt w:val="bullet"/>
      <w:lvlText w:val="-"/>
      <w:lvlJc w:val="righ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7B31B5"/>
    <w:multiLevelType w:val="hybridMultilevel"/>
    <w:tmpl w:val="E6D2887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29"/>
  </w:num>
  <w:num w:numId="4">
    <w:abstractNumId w:val="19"/>
  </w:num>
  <w:num w:numId="5">
    <w:abstractNumId w:val="14"/>
  </w:num>
  <w:num w:numId="6">
    <w:abstractNumId w:val="11"/>
  </w:num>
  <w:num w:numId="7">
    <w:abstractNumId w:val="7"/>
  </w:num>
  <w:num w:numId="8">
    <w:abstractNumId w:val="6"/>
  </w:num>
  <w:num w:numId="9">
    <w:abstractNumId w:val="32"/>
  </w:num>
  <w:num w:numId="10">
    <w:abstractNumId w:val="31"/>
  </w:num>
  <w:num w:numId="11">
    <w:abstractNumId w:val="27"/>
  </w:num>
  <w:num w:numId="12">
    <w:abstractNumId w:val="24"/>
  </w:num>
  <w:num w:numId="13">
    <w:abstractNumId w:val="26"/>
  </w:num>
  <w:num w:numId="14">
    <w:abstractNumId w:val="9"/>
  </w:num>
  <w:num w:numId="15">
    <w:abstractNumId w:val="18"/>
  </w:num>
  <w:num w:numId="16">
    <w:abstractNumId w:val="5"/>
  </w:num>
  <w:num w:numId="17">
    <w:abstractNumId w:val="8"/>
  </w:num>
  <w:num w:numId="18">
    <w:abstractNumId w:val="12"/>
  </w:num>
  <w:num w:numId="19">
    <w:abstractNumId w:val="21"/>
  </w:num>
  <w:num w:numId="20">
    <w:abstractNumId w:val="30"/>
  </w:num>
  <w:num w:numId="21">
    <w:abstractNumId w:val="17"/>
  </w:num>
  <w:num w:numId="22">
    <w:abstractNumId w:val="0"/>
  </w:num>
  <w:num w:numId="23">
    <w:abstractNumId w:val="2"/>
  </w:num>
  <w:num w:numId="24">
    <w:abstractNumId w:val="23"/>
  </w:num>
  <w:num w:numId="25">
    <w:abstractNumId w:val="3"/>
  </w:num>
  <w:num w:numId="26">
    <w:abstractNumId w:val="22"/>
  </w:num>
  <w:num w:numId="27">
    <w:abstractNumId w:val="28"/>
  </w:num>
  <w:num w:numId="28">
    <w:abstractNumId w:val="1"/>
  </w:num>
  <w:num w:numId="29">
    <w:abstractNumId w:val="4"/>
  </w:num>
  <w:num w:numId="30">
    <w:abstractNumId w:val="10"/>
  </w:num>
  <w:num w:numId="31">
    <w:abstractNumId w:val="15"/>
  </w:num>
  <w:num w:numId="32">
    <w:abstractNumId w:val="16"/>
  </w:num>
  <w:num w:numId="33">
    <w:abstractNumId w:val="13"/>
  </w:num>
  <w:num w:numId="3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0431E"/>
    <w:rsid w:val="000239CD"/>
    <w:rsid w:val="000801E3"/>
    <w:rsid w:val="000A392A"/>
    <w:rsid w:val="00101B67"/>
    <w:rsid w:val="00110382"/>
    <w:rsid w:val="0011639C"/>
    <w:rsid w:val="0011673B"/>
    <w:rsid w:val="001248ED"/>
    <w:rsid w:val="00143273"/>
    <w:rsid w:val="00155A39"/>
    <w:rsid w:val="0016082F"/>
    <w:rsid w:val="00185BA2"/>
    <w:rsid w:val="0018718D"/>
    <w:rsid w:val="001A64FF"/>
    <w:rsid w:val="001C3E97"/>
    <w:rsid w:val="00207DE5"/>
    <w:rsid w:val="0023354E"/>
    <w:rsid w:val="00276F52"/>
    <w:rsid w:val="00280FFA"/>
    <w:rsid w:val="002A3AB1"/>
    <w:rsid w:val="002D3770"/>
    <w:rsid w:val="002E2C99"/>
    <w:rsid w:val="00304FDD"/>
    <w:rsid w:val="00315585"/>
    <w:rsid w:val="00325D9E"/>
    <w:rsid w:val="00393916"/>
    <w:rsid w:val="003A46F6"/>
    <w:rsid w:val="003D654C"/>
    <w:rsid w:val="003D7757"/>
    <w:rsid w:val="003F2CD2"/>
    <w:rsid w:val="004060DA"/>
    <w:rsid w:val="00412815"/>
    <w:rsid w:val="0041433B"/>
    <w:rsid w:val="00443B49"/>
    <w:rsid w:val="00466AC5"/>
    <w:rsid w:val="00482DF6"/>
    <w:rsid w:val="0049077E"/>
    <w:rsid w:val="004A6241"/>
    <w:rsid w:val="004A76BE"/>
    <w:rsid w:val="004C06D4"/>
    <w:rsid w:val="004D734C"/>
    <w:rsid w:val="004F5A7E"/>
    <w:rsid w:val="00520EA8"/>
    <w:rsid w:val="005314E5"/>
    <w:rsid w:val="00561422"/>
    <w:rsid w:val="00597FA7"/>
    <w:rsid w:val="005A106E"/>
    <w:rsid w:val="005A4740"/>
    <w:rsid w:val="005B0289"/>
    <w:rsid w:val="005C6949"/>
    <w:rsid w:val="005F1065"/>
    <w:rsid w:val="00626959"/>
    <w:rsid w:val="006557F4"/>
    <w:rsid w:val="00663981"/>
    <w:rsid w:val="006912DE"/>
    <w:rsid w:val="006D28FE"/>
    <w:rsid w:val="007134C0"/>
    <w:rsid w:val="00714D69"/>
    <w:rsid w:val="0074611D"/>
    <w:rsid w:val="00747FF7"/>
    <w:rsid w:val="00752611"/>
    <w:rsid w:val="007B2534"/>
    <w:rsid w:val="007B5E0F"/>
    <w:rsid w:val="007B5E68"/>
    <w:rsid w:val="007B6683"/>
    <w:rsid w:val="007D4911"/>
    <w:rsid w:val="007F7B48"/>
    <w:rsid w:val="00801CA2"/>
    <w:rsid w:val="0081448A"/>
    <w:rsid w:val="00825FD9"/>
    <w:rsid w:val="00840FE2"/>
    <w:rsid w:val="008414F4"/>
    <w:rsid w:val="008504B1"/>
    <w:rsid w:val="0085486D"/>
    <w:rsid w:val="00884C23"/>
    <w:rsid w:val="008C2C61"/>
    <w:rsid w:val="008C5C04"/>
    <w:rsid w:val="008E68E3"/>
    <w:rsid w:val="00902E10"/>
    <w:rsid w:val="009165E3"/>
    <w:rsid w:val="009351C8"/>
    <w:rsid w:val="00937BF2"/>
    <w:rsid w:val="009573A7"/>
    <w:rsid w:val="00985AD0"/>
    <w:rsid w:val="00990A6C"/>
    <w:rsid w:val="009B43FD"/>
    <w:rsid w:val="009F6329"/>
    <w:rsid w:val="00A32056"/>
    <w:rsid w:val="00A51A66"/>
    <w:rsid w:val="00A8743D"/>
    <w:rsid w:val="00AA1D69"/>
    <w:rsid w:val="00AB24FF"/>
    <w:rsid w:val="00AE1678"/>
    <w:rsid w:val="00AF5F71"/>
    <w:rsid w:val="00AF6676"/>
    <w:rsid w:val="00B01A0C"/>
    <w:rsid w:val="00B05F44"/>
    <w:rsid w:val="00B1174B"/>
    <w:rsid w:val="00B33F49"/>
    <w:rsid w:val="00B45741"/>
    <w:rsid w:val="00B513AB"/>
    <w:rsid w:val="00B52311"/>
    <w:rsid w:val="00B73605"/>
    <w:rsid w:val="00B8248B"/>
    <w:rsid w:val="00B870BB"/>
    <w:rsid w:val="00BE5D90"/>
    <w:rsid w:val="00C0694E"/>
    <w:rsid w:val="00C245B3"/>
    <w:rsid w:val="00C3664A"/>
    <w:rsid w:val="00C375B1"/>
    <w:rsid w:val="00C56363"/>
    <w:rsid w:val="00CB1783"/>
    <w:rsid w:val="00CB387C"/>
    <w:rsid w:val="00CB5ECC"/>
    <w:rsid w:val="00CC17C1"/>
    <w:rsid w:val="00CC3A99"/>
    <w:rsid w:val="00CC5577"/>
    <w:rsid w:val="00CC58B7"/>
    <w:rsid w:val="00CF1FA4"/>
    <w:rsid w:val="00D026F3"/>
    <w:rsid w:val="00D04C67"/>
    <w:rsid w:val="00D36332"/>
    <w:rsid w:val="00D464B1"/>
    <w:rsid w:val="00D46543"/>
    <w:rsid w:val="00D525BB"/>
    <w:rsid w:val="00D653BD"/>
    <w:rsid w:val="00D70893"/>
    <w:rsid w:val="00D9102B"/>
    <w:rsid w:val="00DC1805"/>
    <w:rsid w:val="00DD5149"/>
    <w:rsid w:val="00E07D61"/>
    <w:rsid w:val="00E13828"/>
    <w:rsid w:val="00E14208"/>
    <w:rsid w:val="00E159F8"/>
    <w:rsid w:val="00E24134"/>
    <w:rsid w:val="00E26146"/>
    <w:rsid w:val="00E3174D"/>
    <w:rsid w:val="00E31F06"/>
    <w:rsid w:val="00E4607B"/>
    <w:rsid w:val="00E8523D"/>
    <w:rsid w:val="00E937A1"/>
    <w:rsid w:val="00EA3A7C"/>
    <w:rsid w:val="00EA6674"/>
    <w:rsid w:val="00EB6CA6"/>
    <w:rsid w:val="00EB7D96"/>
    <w:rsid w:val="00EE3C89"/>
    <w:rsid w:val="00F00367"/>
    <w:rsid w:val="00F347C9"/>
    <w:rsid w:val="00F43B6F"/>
    <w:rsid w:val="00F60E20"/>
    <w:rsid w:val="00F806B0"/>
    <w:rsid w:val="00F93E2F"/>
    <w:rsid w:val="00FA55E0"/>
    <w:rsid w:val="00FC2303"/>
    <w:rsid w:val="00FC30D5"/>
    <w:rsid w:val="00FD7EAB"/>
    <w:rsid w:val="00FE3BED"/>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2AE42"/>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paragraph" w:styleId="Heading6">
    <w:name w:val="heading 6"/>
    <w:basedOn w:val="Normal"/>
    <w:next w:val="Normal"/>
    <w:link w:val="Heading6Char"/>
    <w:qFormat/>
    <w:rsid w:val="0016082F"/>
    <w:pPr>
      <w:spacing w:before="240" w:after="60"/>
      <w:jc w:val="both"/>
      <w:outlineLvl w:val="5"/>
    </w:pPr>
    <w:rPr>
      <w:rFonts w:ascii="Times New Roman" w:hAnsi="Times New Roman"/>
      <w:b/>
      <w:bCs/>
      <w:sz w:val="22"/>
      <w:szCs w:val="22"/>
      <w:lang w:val="sl-SI" w:eastAsia="sl-SI"/>
    </w:rPr>
  </w:style>
  <w:style w:type="paragraph" w:styleId="Heading7">
    <w:name w:val="heading 7"/>
    <w:basedOn w:val="Normal"/>
    <w:next w:val="Normal"/>
    <w:link w:val="Heading7Char"/>
    <w:qFormat/>
    <w:rsid w:val="0016082F"/>
    <w:pPr>
      <w:spacing w:before="240" w:after="60"/>
      <w:jc w:val="both"/>
      <w:outlineLvl w:val="6"/>
    </w:pPr>
    <w:rPr>
      <w:rFonts w:ascii="Times New Roman" w:hAnsi="Times New Roman"/>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16082F"/>
    <w:rPr>
      <w:b/>
      <w:bCs/>
      <w:sz w:val="22"/>
      <w:szCs w:val="22"/>
    </w:rPr>
  </w:style>
  <w:style w:type="character" w:customStyle="1" w:styleId="Heading7Char">
    <w:name w:val="Heading 7 Char"/>
    <w:basedOn w:val="DefaultParagraphFont"/>
    <w:link w:val="Heading7"/>
    <w:rsid w:val="0016082F"/>
    <w:rPr>
      <w:sz w:val="24"/>
      <w:szCs w:val="24"/>
    </w:rPr>
  </w:style>
  <w:style w:type="paragraph" w:styleId="BodyText">
    <w:name w:val="Body Text"/>
    <w:basedOn w:val="Normal"/>
    <w:link w:val="BodyTextChar"/>
    <w:rsid w:val="0016082F"/>
    <w:pPr>
      <w:jc w:val="both"/>
    </w:pPr>
    <w:rPr>
      <w:rFonts w:ascii="Times New Roman" w:hAnsi="Times New Roman"/>
      <w:sz w:val="24"/>
      <w:lang w:val="sl-SI" w:eastAsia="sl-SI"/>
    </w:rPr>
  </w:style>
  <w:style w:type="character" w:customStyle="1" w:styleId="BodyTextChar">
    <w:name w:val="Body Text Char"/>
    <w:basedOn w:val="DefaultParagraphFont"/>
    <w:link w:val="BodyText"/>
    <w:rsid w:val="0016082F"/>
    <w:rPr>
      <w:sz w:val="24"/>
    </w:rPr>
  </w:style>
  <w:style w:type="paragraph" w:styleId="BodyText2">
    <w:name w:val="Body Text 2"/>
    <w:basedOn w:val="Normal"/>
    <w:link w:val="BodyText2Char"/>
    <w:rsid w:val="0016082F"/>
    <w:pPr>
      <w:pBdr>
        <w:bottom w:val="single" w:sz="6" w:space="1" w:color="auto"/>
      </w:pBdr>
      <w:jc w:val="both"/>
    </w:pPr>
    <w:rPr>
      <w:rFonts w:ascii="Times New Roman" w:hAnsi="Times New Roman"/>
      <w:sz w:val="24"/>
      <w:lang w:val="sl-SI" w:eastAsia="sl-SI"/>
    </w:rPr>
  </w:style>
  <w:style w:type="character" w:customStyle="1" w:styleId="BodyText2Char">
    <w:name w:val="Body Text 2 Char"/>
    <w:basedOn w:val="DefaultParagraphFont"/>
    <w:link w:val="BodyText2"/>
    <w:rsid w:val="0016082F"/>
    <w:rPr>
      <w:sz w:val="24"/>
    </w:rPr>
  </w:style>
  <w:style w:type="paragraph" w:styleId="BodyText3">
    <w:name w:val="Body Text 3"/>
    <w:basedOn w:val="Normal"/>
    <w:link w:val="BodyText3Char"/>
    <w:rsid w:val="0016082F"/>
    <w:pPr>
      <w:jc w:val="both"/>
    </w:pPr>
    <w:rPr>
      <w:rFonts w:ascii="Times New Roman" w:hAnsi="Times New Roman"/>
      <w:sz w:val="24"/>
      <w:lang w:val="sl-SI" w:eastAsia="sl-SI"/>
    </w:rPr>
  </w:style>
  <w:style w:type="character" w:customStyle="1" w:styleId="BodyText3Char">
    <w:name w:val="Body Text 3 Char"/>
    <w:basedOn w:val="DefaultParagraphFont"/>
    <w:link w:val="BodyText3"/>
    <w:rsid w:val="0016082F"/>
    <w:rPr>
      <w:sz w:val="24"/>
    </w:rPr>
  </w:style>
  <w:style w:type="character" w:styleId="PageNumber">
    <w:name w:val="page number"/>
    <w:basedOn w:val="DefaultParagraphFont"/>
    <w:rsid w:val="0016082F"/>
  </w:style>
  <w:style w:type="character" w:styleId="Hyperlink">
    <w:name w:val="Hyperlink"/>
    <w:rsid w:val="0016082F"/>
    <w:rPr>
      <w:color w:val="0000FF"/>
      <w:u w:val="single"/>
    </w:rPr>
  </w:style>
  <w:style w:type="paragraph" w:styleId="BodyTextIndent">
    <w:name w:val="Body Text Indent"/>
    <w:basedOn w:val="Normal"/>
    <w:link w:val="BodyTextIndentChar"/>
    <w:rsid w:val="0016082F"/>
    <w:pPr>
      <w:spacing w:after="120"/>
      <w:ind w:left="283"/>
      <w:jc w:val="both"/>
    </w:pPr>
    <w:rPr>
      <w:rFonts w:ascii="Times New Roman" w:hAnsi="Times New Roman"/>
      <w:sz w:val="24"/>
      <w:lang w:val="sl-SI" w:eastAsia="sl-SI"/>
    </w:rPr>
  </w:style>
  <w:style w:type="character" w:customStyle="1" w:styleId="BodyTextIndentChar">
    <w:name w:val="Body Text Indent Char"/>
    <w:basedOn w:val="DefaultParagraphFont"/>
    <w:link w:val="BodyTextIndent"/>
    <w:rsid w:val="0016082F"/>
    <w:rPr>
      <w:sz w:val="24"/>
    </w:rPr>
  </w:style>
  <w:style w:type="paragraph" w:customStyle="1" w:styleId="S">
    <w:name w:val="S"/>
    <w:basedOn w:val="Normal"/>
    <w:rsid w:val="0016082F"/>
    <w:pPr>
      <w:jc w:val="both"/>
    </w:pPr>
    <w:rPr>
      <w:rFonts w:ascii="Times New Roman" w:hAnsi="Times New Roman"/>
      <w:sz w:val="24"/>
      <w:lang w:val="en-GB" w:eastAsia="sl-SI"/>
    </w:rPr>
  </w:style>
  <w:style w:type="paragraph" w:styleId="FootnoteText">
    <w:name w:val="footnote text"/>
    <w:basedOn w:val="Normal"/>
    <w:link w:val="FootnoteTextChar"/>
    <w:semiHidden/>
    <w:rsid w:val="0016082F"/>
    <w:pPr>
      <w:jc w:val="both"/>
    </w:pPr>
    <w:rPr>
      <w:rFonts w:ascii="Times New Roman" w:hAnsi="Times New Roman"/>
      <w:sz w:val="24"/>
      <w:lang w:val="en-GB" w:eastAsia="sl-SI"/>
    </w:rPr>
  </w:style>
  <w:style w:type="character" w:customStyle="1" w:styleId="FootnoteTextChar">
    <w:name w:val="Footnote Text Char"/>
    <w:basedOn w:val="DefaultParagraphFont"/>
    <w:link w:val="FootnoteText"/>
    <w:semiHidden/>
    <w:rsid w:val="0016082F"/>
    <w:rPr>
      <w:sz w:val="24"/>
      <w:lang w:val="en-GB"/>
    </w:rPr>
  </w:style>
  <w:style w:type="paragraph" w:customStyle="1" w:styleId="tekst">
    <w:name w:val="tekst"/>
    <w:basedOn w:val="Normal"/>
    <w:rsid w:val="0016082F"/>
    <w:pPr>
      <w:spacing w:before="100" w:beforeAutospacing="1" w:after="100" w:afterAutospacing="1"/>
      <w:jc w:val="both"/>
    </w:pPr>
    <w:rPr>
      <w:rFonts w:ascii="Times New Roman" w:hAnsi="Times New Roman"/>
      <w:sz w:val="24"/>
      <w:szCs w:val="24"/>
      <w:lang w:val="sl-SI" w:eastAsia="sl-SI"/>
    </w:rPr>
  </w:style>
  <w:style w:type="paragraph" w:styleId="NormalWeb">
    <w:name w:val="Normal (Web)"/>
    <w:basedOn w:val="Normal"/>
    <w:uiPriority w:val="99"/>
    <w:rsid w:val="0016082F"/>
    <w:pPr>
      <w:spacing w:after="140"/>
      <w:jc w:val="both"/>
    </w:pPr>
    <w:rPr>
      <w:rFonts w:ascii="Times New Roman" w:hAnsi="Times New Roman"/>
      <w:color w:val="333333"/>
      <w:sz w:val="12"/>
      <w:szCs w:val="12"/>
      <w:lang w:val="sl-SI" w:eastAsia="sl-SI"/>
    </w:rPr>
  </w:style>
  <w:style w:type="paragraph" w:customStyle="1" w:styleId="esegmenth4">
    <w:name w:val="esegmenth4"/>
    <w:basedOn w:val="Normal"/>
    <w:rsid w:val="0016082F"/>
    <w:pPr>
      <w:spacing w:after="140"/>
      <w:jc w:val="center"/>
    </w:pPr>
    <w:rPr>
      <w:rFonts w:ascii="Times New Roman" w:hAnsi="Times New Roman"/>
      <w:b/>
      <w:bCs/>
      <w:color w:val="333333"/>
      <w:sz w:val="12"/>
      <w:szCs w:val="12"/>
      <w:lang w:val="sl-SI" w:eastAsia="sl-SI"/>
    </w:rPr>
  </w:style>
  <w:style w:type="character" w:styleId="CommentReference">
    <w:name w:val="annotation reference"/>
    <w:uiPriority w:val="99"/>
    <w:semiHidden/>
    <w:rsid w:val="0016082F"/>
    <w:rPr>
      <w:sz w:val="16"/>
      <w:szCs w:val="16"/>
    </w:rPr>
  </w:style>
  <w:style w:type="paragraph" w:styleId="CommentText">
    <w:name w:val="annotation text"/>
    <w:basedOn w:val="Normal"/>
    <w:link w:val="CommentTextChar"/>
    <w:uiPriority w:val="99"/>
    <w:semiHidden/>
    <w:rsid w:val="0016082F"/>
    <w:pPr>
      <w:jc w:val="both"/>
    </w:pPr>
    <w:rPr>
      <w:rFonts w:ascii="Times New Roman" w:hAnsi="Times New Roman"/>
      <w:sz w:val="24"/>
      <w:lang w:val="sl-SI" w:eastAsia="sl-SI"/>
    </w:rPr>
  </w:style>
  <w:style w:type="character" w:customStyle="1" w:styleId="CommentTextChar">
    <w:name w:val="Comment Text Char"/>
    <w:basedOn w:val="DefaultParagraphFont"/>
    <w:link w:val="CommentText"/>
    <w:uiPriority w:val="99"/>
    <w:semiHidden/>
    <w:rsid w:val="0016082F"/>
    <w:rPr>
      <w:sz w:val="24"/>
    </w:rPr>
  </w:style>
  <w:style w:type="paragraph" w:styleId="CommentSubject">
    <w:name w:val="annotation subject"/>
    <w:basedOn w:val="CommentText"/>
    <w:next w:val="CommentText"/>
    <w:link w:val="CommentSubjectChar"/>
    <w:semiHidden/>
    <w:rsid w:val="0016082F"/>
    <w:rPr>
      <w:b/>
      <w:bCs/>
    </w:rPr>
  </w:style>
  <w:style w:type="character" w:customStyle="1" w:styleId="CommentSubjectChar">
    <w:name w:val="Comment Subject Char"/>
    <w:basedOn w:val="CommentTextChar"/>
    <w:link w:val="CommentSubject"/>
    <w:semiHidden/>
    <w:rsid w:val="0016082F"/>
    <w:rPr>
      <w:b/>
      <w:bCs/>
      <w:sz w:val="24"/>
    </w:rPr>
  </w:style>
  <w:style w:type="character" w:customStyle="1" w:styleId="st">
    <w:name w:val="st"/>
    <w:rsid w:val="0016082F"/>
  </w:style>
  <w:style w:type="character" w:styleId="Emphasis">
    <w:name w:val="Emphasis"/>
    <w:uiPriority w:val="20"/>
    <w:qFormat/>
    <w:rsid w:val="0016082F"/>
    <w:rPr>
      <w:i/>
      <w:iCs/>
    </w:rPr>
  </w:style>
  <w:style w:type="paragraph" w:styleId="ListParagraph">
    <w:name w:val="List Paragraph"/>
    <w:basedOn w:val="Normal"/>
    <w:uiPriority w:val="34"/>
    <w:qFormat/>
    <w:rsid w:val="0016082F"/>
    <w:pPr>
      <w:spacing w:after="160" w:line="259" w:lineRule="auto"/>
      <w:ind w:left="720"/>
      <w:contextualSpacing/>
    </w:pPr>
    <w:rPr>
      <w:rFonts w:ascii="Calibri" w:eastAsia="Calibri" w:hAnsi="Calibri"/>
      <w:sz w:val="22"/>
      <w:szCs w:val="22"/>
      <w:lang w:val="sl-SI"/>
    </w:rPr>
  </w:style>
  <w:style w:type="table" w:styleId="MediumList2-Accent1">
    <w:name w:val="Medium List 2 Accent 1"/>
    <w:basedOn w:val="TableNormal"/>
    <w:uiPriority w:val="66"/>
    <w:rsid w:val="0016082F"/>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66151">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342F-3E36-4BB0-A321-13720CA4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1460</Words>
  <Characters>8327</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Tanja Rudl</cp:lastModifiedBy>
  <cp:revision>5</cp:revision>
  <cp:lastPrinted>2021-12-20T09:07:00Z</cp:lastPrinted>
  <dcterms:created xsi:type="dcterms:W3CDTF">2022-12-13T12:46:00Z</dcterms:created>
  <dcterms:modified xsi:type="dcterms:W3CDTF">2022-12-21T09:34:00Z</dcterms:modified>
</cp:coreProperties>
</file>