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6A" w:rsidRPr="00AF686A" w:rsidRDefault="00AF686A" w:rsidP="00AF686A">
      <w:pPr>
        <w:spacing w:line="360" w:lineRule="auto"/>
        <w:jc w:val="center"/>
        <w:rPr>
          <w:rFonts w:cs="Calibri"/>
          <w:b/>
        </w:rPr>
      </w:pPr>
      <w:r w:rsidRPr="00AF686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272C006" wp14:editId="473D8005">
            <wp:simplePos x="0" y="0"/>
            <wp:positionH relativeFrom="margin">
              <wp:align>right</wp:align>
            </wp:positionH>
            <wp:positionV relativeFrom="paragraph">
              <wp:posOffset>-426304</wp:posOffset>
            </wp:positionV>
            <wp:extent cx="523875" cy="295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86A">
        <w:rPr>
          <w:rFonts w:cs="Calibri"/>
          <w:b/>
        </w:rPr>
        <w:t>PRIJAVA PROJEKTA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spacing w:line="360" w:lineRule="auto"/>
        <w:ind w:left="792"/>
        <w:jc w:val="center"/>
        <w:rPr>
          <w:rFonts w:eastAsia="Calibri" w:cs="Calibri"/>
          <w:b/>
          <w:lang w:eastAsia="en-US"/>
        </w:rPr>
      </w:pPr>
      <w:r w:rsidRPr="00AF686A">
        <w:rPr>
          <w:rFonts w:eastAsia="Calibri" w:cs="Calibri"/>
          <w:b/>
          <w:lang w:eastAsia="en-US"/>
        </w:rPr>
        <w:t>Predmet javnega razpisa - Mladinski raziskovalni projekt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sz w:val="20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NASLOV PROJEKTA: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sz w:val="20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PREDSTAVITEV PROJEKTA: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sz w:val="20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CILJI PROJEKTA: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sz w:val="20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AKTUALNOST TEMATIKE IN RAZVOJNA NARAVNANOST (utemeljite aktualnost glede na družbene, znanstvene ali okoljske izzive ter razvojno usmerjenost projekta)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INOVATIVNOST IN KOMPLEKSNOST PROJEKTA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(opišite inovativne pristope, metodologijo dela ter zahtevnost projekta)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lastRenderedPageBreak/>
        <w:t>TRAJNOSTNI UČINKI PROJEKTA (opišite dolgoročne učinke projekta za mlade in lokalno okolje)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OPIS AKTIVNOSTI IN ČASOVNICA IZVEDBE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Faza 1: Priprava projekta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Faza 2: Izvedba raziskovalnega dela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Faza 3: Obdelava rezultatov in priprava zaključkov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Faza 4: Predstavitev in diseminacija rezultatov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b/>
          <w:lang w:eastAsia="en-US"/>
        </w:rPr>
      </w:pPr>
      <w:r w:rsidRPr="00AF686A">
        <w:rPr>
          <w:rFonts w:eastAsia="Calibri" w:cs="Calibri"/>
          <w:b/>
          <w:lang w:eastAsia="en-US"/>
        </w:rPr>
        <w:t>Terminski načrt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686A" w:rsidRPr="00AF686A" w:rsidTr="008B528B">
        <w:tc>
          <w:tcPr>
            <w:tcW w:w="4532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eastAsia="Calibri" w:cs="Calibri"/>
                <w:b/>
                <w:lang w:eastAsia="en-US"/>
              </w:rPr>
            </w:pPr>
            <w:r w:rsidRPr="00AF686A">
              <w:rPr>
                <w:rFonts w:eastAsia="Calibri" w:cs="Calibri"/>
                <w:b/>
                <w:lang w:eastAsia="en-US"/>
              </w:rPr>
              <w:t>Aktivnost</w:t>
            </w:r>
          </w:p>
        </w:tc>
        <w:tc>
          <w:tcPr>
            <w:tcW w:w="4533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eastAsia="Calibri" w:cs="Calibri"/>
                <w:b/>
                <w:lang w:eastAsia="en-US"/>
              </w:rPr>
            </w:pPr>
            <w:r w:rsidRPr="00AF686A">
              <w:rPr>
                <w:rFonts w:eastAsia="Calibri" w:cs="Calibri"/>
                <w:b/>
                <w:lang w:eastAsia="en-US"/>
              </w:rPr>
              <w:t>Obdobje izvedbe</w:t>
            </w:r>
          </w:p>
        </w:tc>
      </w:tr>
      <w:tr w:rsidR="00AF686A" w:rsidRPr="00AF686A" w:rsidTr="008B528B">
        <w:tc>
          <w:tcPr>
            <w:tcW w:w="4532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4533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F686A" w:rsidRPr="00AF686A" w:rsidTr="008B528B">
        <w:tc>
          <w:tcPr>
            <w:tcW w:w="4532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4533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F686A" w:rsidRPr="00AF686A" w:rsidTr="008B528B">
        <w:tc>
          <w:tcPr>
            <w:tcW w:w="4532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4533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ab/>
      </w: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 xml:space="preserve">TERMIN IN LOKACIJA IZVEDBE PROJEKTA: 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sz w:val="20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 xml:space="preserve">PREDVIDENO ŠTEVILO UDELEŽENCEV 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Skupno število vseh udeležencev: ________________________________________________________________________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Število udeležencev iz Mestne občine Koper: ____________________________________________________________</w:t>
      </w:r>
    </w:p>
    <w:p w:rsidR="00AF686A" w:rsidRPr="00AF686A" w:rsidRDefault="00AF686A" w:rsidP="00AF686A">
      <w:pPr>
        <w:spacing w:line="360" w:lineRule="auto"/>
        <w:ind w:left="360"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 xml:space="preserve">  APLIKATIVNOST PROJEKTA: (opišite praktično uporabnost rezultatov projekta)</w:t>
      </w:r>
    </w:p>
    <w:p w:rsidR="00AF686A" w:rsidRPr="00AF686A" w:rsidRDefault="00AF686A" w:rsidP="00AF686A">
      <w:p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F686A" w:rsidRPr="00AF686A" w:rsidRDefault="00AF686A" w:rsidP="00AF686A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eastAsia="en-US"/>
        </w:rPr>
      </w:pPr>
      <w:r w:rsidRPr="00AF686A">
        <w:rPr>
          <w:rFonts w:eastAsia="Calibri" w:cs="Calibri"/>
          <w:b/>
          <w:lang w:eastAsia="en-US"/>
        </w:rPr>
        <w:t xml:space="preserve">  </w:t>
      </w:r>
      <w:r w:rsidRPr="00AF686A">
        <w:rPr>
          <w:rFonts w:eastAsia="Calibri" w:cs="Calibri"/>
          <w:lang w:eastAsia="en-US"/>
        </w:rPr>
        <w:t>FINANČNA KONSTRUKCIJA</w:t>
      </w:r>
    </w:p>
    <w:p w:rsidR="00AF686A" w:rsidRPr="00AF686A" w:rsidRDefault="00AF686A" w:rsidP="00AF686A">
      <w:pPr>
        <w:widowControl w:val="0"/>
        <w:numPr>
          <w:ilvl w:val="0"/>
          <w:numId w:val="3"/>
        </w:numPr>
        <w:tabs>
          <w:tab w:val="left" w:pos="538"/>
        </w:tabs>
        <w:autoSpaceDE w:val="0"/>
        <w:autoSpaceDN w:val="0"/>
        <w:spacing w:line="360" w:lineRule="auto"/>
        <w:ind w:left="538" w:hanging="282"/>
        <w:rPr>
          <w:i/>
          <w:sz w:val="24"/>
          <w:szCs w:val="24"/>
        </w:rPr>
      </w:pPr>
      <w:r w:rsidRPr="00AF686A">
        <w:rPr>
          <w:rFonts w:eastAsia="Calibri" w:cs="Calibri"/>
          <w:b/>
          <w:lang w:eastAsia="en-US"/>
        </w:rPr>
        <w:t>Vnesite podatke v spodnjo tabelo.</w:t>
      </w:r>
      <w:r w:rsidRPr="00AF686A">
        <w:rPr>
          <w:b/>
          <w:szCs w:val="24"/>
        </w:rPr>
        <w:t xml:space="preserve"> projekta</w:t>
      </w:r>
      <w:r w:rsidRPr="00AF686A">
        <w:rPr>
          <w:b/>
          <w:spacing w:val="-3"/>
          <w:szCs w:val="24"/>
        </w:rPr>
        <w:t xml:space="preserve"> </w:t>
      </w:r>
      <w:r w:rsidRPr="00AF686A">
        <w:rPr>
          <w:i/>
          <w:szCs w:val="24"/>
        </w:rPr>
        <w:t>(tabelo</w:t>
      </w:r>
      <w:r w:rsidRPr="00AF686A">
        <w:rPr>
          <w:i/>
          <w:spacing w:val="-3"/>
          <w:szCs w:val="24"/>
        </w:rPr>
        <w:t xml:space="preserve"> </w:t>
      </w:r>
      <w:r w:rsidRPr="00AF686A">
        <w:rPr>
          <w:i/>
          <w:szCs w:val="24"/>
        </w:rPr>
        <w:t>po</w:t>
      </w:r>
      <w:r w:rsidRPr="00AF686A">
        <w:rPr>
          <w:i/>
          <w:spacing w:val="-4"/>
          <w:szCs w:val="24"/>
        </w:rPr>
        <w:t xml:space="preserve"> </w:t>
      </w:r>
      <w:r w:rsidRPr="00AF686A">
        <w:rPr>
          <w:i/>
          <w:szCs w:val="24"/>
        </w:rPr>
        <w:t>potrebi</w:t>
      </w:r>
      <w:r w:rsidRPr="00AF686A">
        <w:rPr>
          <w:i/>
          <w:spacing w:val="-2"/>
          <w:szCs w:val="24"/>
        </w:rPr>
        <w:t xml:space="preserve"> razširite)</w:t>
      </w:r>
    </w:p>
    <w:p w:rsidR="00AF686A" w:rsidRPr="00AF686A" w:rsidRDefault="00AF686A" w:rsidP="00AF686A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418"/>
      </w:tblGrid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  <w:b/>
                <w:bCs/>
              </w:rPr>
            </w:pPr>
            <w:r w:rsidRPr="00AF686A">
              <w:rPr>
                <w:rFonts w:cs="Calibri"/>
                <w:b/>
                <w:bCs/>
              </w:rPr>
              <w:lastRenderedPageBreak/>
              <w:t>PRIHODKI: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AF686A">
              <w:rPr>
                <w:rFonts w:cs="Calibri"/>
                <w:bCs/>
              </w:rPr>
              <w:t xml:space="preserve"> (v EUR)</w:t>
            </w: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cs="Calibri"/>
                <w:bCs/>
              </w:rPr>
            </w:pPr>
            <w:r w:rsidRPr="00AF686A">
              <w:rPr>
                <w:rFonts w:cs="Calibri"/>
                <w:bCs/>
              </w:rPr>
              <w:t>DELEŽ V %</w:t>
            </w: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Mestna občina Koper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 xml:space="preserve">Ostali sofinancerji (ministrstva, EU, navesti): 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Lastni prihodki (vstopnine,…)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Članarine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Donacije, sponzorska sredstva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Drugi viri (navedite)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cs="Calibri"/>
                <w:b/>
                <w:bCs/>
              </w:rPr>
            </w:pPr>
            <w:r w:rsidRPr="00AF686A">
              <w:rPr>
                <w:rFonts w:cs="Calibri"/>
                <w:b/>
                <w:bCs/>
              </w:rPr>
              <w:t>SKUPAJ PRIHODKI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</w:p>
        </w:tc>
      </w:tr>
    </w:tbl>
    <w:p w:rsidR="00AF686A" w:rsidRPr="00AF686A" w:rsidRDefault="00AF686A" w:rsidP="00AF686A">
      <w:pPr>
        <w:spacing w:line="360" w:lineRule="auto"/>
        <w:jc w:val="both"/>
        <w:rPr>
          <w:rFonts w:cs="Calibri"/>
        </w:rPr>
      </w:pPr>
    </w:p>
    <w:p w:rsidR="00AF686A" w:rsidRPr="00AF686A" w:rsidRDefault="00AF686A" w:rsidP="00AF686A">
      <w:pPr>
        <w:spacing w:line="360" w:lineRule="au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418"/>
      </w:tblGrid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  <w:b/>
                <w:bCs/>
              </w:rPr>
            </w:pPr>
            <w:r w:rsidRPr="00AF686A">
              <w:rPr>
                <w:rFonts w:cs="Calibri"/>
              </w:rPr>
              <w:br w:type="page"/>
            </w:r>
            <w:r w:rsidRPr="00AF686A">
              <w:rPr>
                <w:rFonts w:cs="Calibri"/>
                <w:b/>
                <w:bCs/>
              </w:rPr>
              <w:t>ODHODKI: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AF686A">
              <w:rPr>
                <w:rFonts w:cs="Calibri"/>
                <w:bCs/>
              </w:rPr>
              <w:t xml:space="preserve"> (v EUR)</w:t>
            </w: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center"/>
              <w:rPr>
                <w:rFonts w:cs="Calibri"/>
                <w:bCs/>
              </w:rPr>
            </w:pPr>
            <w:r w:rsidRPr="00AF686A">
              <w:rPr>
                <w:rFonts w:cs="Calibri"/>
                <w:bCs/>
              </w:rPr>
              <w:t>DELEŽ V %</w:t>
            </w: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Materialni stroški (pisarniški material, vabila, zloženke, inštrumenti, oblačila ipd.)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Najemnine in ostali stroški poslovnih prostorov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Potni stroški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Avtorski honorarji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Nagrade prostovoljcem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rPr>
                <w:rFonts w:cs="Calibri"/>
              </w:rPr>
            </w:pPr>
            <w:r w:rsidRPr="00AF686A">
              <w:rPr>
                <w:rFonts w:cs="Calibri"/>
              </w:rPr>
              <w:t>Drugo (navedite)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</w:rPr>
            </w:pPr>
          </w:p>
        </w:tc>
      </w:tr>
      <w:tr w:rsidR="00AF686A" w:rsidRPr="00AF686A" w:rsidTr="008B528B">
        <w:tc>
          <w:tcPr>
            <w:tcW w:w="5315" w:type="dxa"/>
          </w:tcPr>
          <w:p w:rsidR="00AF686A" w:rsidRPr="00AF686A" w:rsidRDefault="00AF686A" w:rsidP="00AF686A">
            <w:pPr>
              <w:spacing w:line="360" w:lineRule="auto"/>
              <w:jc w:val="both"/>
              <w:rPr>
                <w:rFonts w:cs="Calibri"/>
                <w:b/>
                <w:bCs/>
              </w:rPr>
            </w:pPr>
            <w:r w:rsidRPr="00AF686A">
              <w:rPr>
                <w:rFonts w:cs="Calibri"/>
                <w:b/>
                <w:bCs/>
              </w:rPr>
              <w:t>SKUPAJ ODHODKI</w:t>
            </w:r>
          </w:p>
        </w:tc>
        <w:tc>
          <w:tcPr>
            <w:tcW w:w="2126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</w:tcPr>
          <w:p w:rsidR="00AF686A" w:rsidRPr="00AF686A" w:rsidRDefault="00AF686A" w:rsidP="00AF686A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</w:p>
        </w:tc>
      </w:tr>
    </w:tbl>
    <w:p w:rsidR="00AF686A" w:rsidRPr="00AF686A" w:rsidRDefault="00AF686A" w:rsidP="00AF686A">
      <w:pPr>
        <w:spacing w:line="360" w:lineRule="auto"/>
        <w:rPr>
          <w:rFonts w:cs="Calibri"/>
        </w:rPr>
      </w:pPr>
      <w:r w:rsidRPr="00AF686A">
        <w:rPr>
          <w:rFonts w:cs="Calibri"/>
        </w:rPr>
        <w:t>Opomba: Prihodki morajo biti uravnoteženi z odhodki.</w:t>
      </w:r>
    </w:p>
    <w:p w:rsidR="00AF686A" w:rsidRPr="00AF686A" w:rsidRDefault="00AF686A" w:rsidP="00AF686A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lang w:eastAsia="en-US"/>
        </w:rPr>
      </w:pPr>
    </w:p>
    <w:p w:rsidR="00AF686A" w:rsidRPr="00AF686A" w:rsidRDefault="00AF686A" w:rsidP="00AF686A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eastAsia="en-US"/>
        </w:rPr>
      </w:pPr>
      <w:r w:rsidRPr="00AF686A">
        <w:rPr>
          <w:rFonts w:eastAsia="Calibri" w:cs="Calibri"/>
          <w:lang w:eastAsia="en-US"/>
        </w:rPr>
        <w:t xml:space="preserve">Datum:                                                                                                                                   </w:t>
      </w:r>
      <w:r w:rsidRPr="00AF686A">
        <w:rPr>
          <w:rFonts w:eastAsia="Calibri" w:cs="Calibri"/>
          <w:b/>
          <w:lang w:eastAsia="en-US"/>
        </w:rPr>
        <w:t>Žig in podpis</w:t>
      </w:r>
    </w:p>
    <w:p w:rsidR="00AF686A" w:rsidRPr="00AF686A" w:rsidRDefault="00AF686A" w:rsidP="00AF686A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eastAsia="en-US"/>
        </w:rPr>
      </w:pPr>
      <w:r w:rsidRPr="00AF686A">
        <w:rPr>
          <w:rFonts w:eastAsia="Calibri" w:cs="Calibri"/>
          <w:b/>
          <w:lang w:eastAsia="en-US"/>
        </w:rPr>
        <w:tab/>
        <w:t>odgovorne osebe prijavitelja:</w:t>
      </w: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50" w:rsidRDefault="002F6C50">
      <w:r>
        <w:separator/>
      </w:r>
    </w:p>
  </w:endnote>
  <w:endnote w:type="continuationSeparator" w:id="0">
    <w:p w:rsidR="002F6C50" w:rsidRDefault="002F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86A">
      <w:rPr>
        <w:noProof/>
      </w:rPr>
      <w:t>3</w:t>
    </w:r>
    <w:r>
      <w:fldChar w:fldCharType="end"/>
    </w:r>
    <w:r>
      <w:t>/</w:t>
    </w:r>
    <w:r w:rsidR="002F6C50">
      <w:fldChar w:fldCharType="begin"/>
    </w:r>
    <w:r w:rsidR="002F6C50">
      <w:instrText xml:space="preserve"> NUMPAGES   \* MERGEFORMAT </w:instrText>
    </w:r>
    <w:r w:rsidR="002F6C50">
      <w:fldChar w:fldCharType="separate"/>
    </w:r>
    <w:r w:rsidR="00AF686A">
      <w:rPr>
        <w:noProof/>
      </w:rPr>
      <w:t>3</w:t>
    </w:r>
    <w:r w:rsidR="002F6C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50" w:rsidRDefault="002F6C50">
      <w:r>
        <w:separator/>
      </w:r>
    </w:p>
  </w:footnote>
  <w:footnote w:type="continuationSeparator" w:id="0">
    <w:p w:rsidR="002F6C50" w:rsidRDefault="002F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083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30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957CD"/>
    <w:multiLevelType w:val="hybridMultilevel"/>
    <w:tmpl w:val="15FA8DE4"/>
    <w:lvl w:ilvl="0" w:tplc="F796E2FA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52921D88">
      <w:numFmt w:val="bullet"/>
      <w:lvlText w:val="☐"/>
      <w:lvlJc w:val="left"/>
      <w:pPr>
        <w:ind w:left="41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2" w:tplc="60D2B29E">
      <w:numFmt w:val="bullet"/>
      <w:lvlText w:val="•"/>
      <w:lvlJc w:val="left"/>
      <w:pPr>
        <w:ind w:left="1614" w:hanging="192"/>
      </w:pPr>
      <w:rPr>
        <w:rFonts w:hint="default"/>
        <w:lang w:val="sl-SI" w:eastAsia="en-US" w:bidi="ar-SA"/>
      </w:rPr>
    </w:lvl>
    <w:lvl w:ilvl="3" w:tplc="EFA63368">
      <w:numFmt w:val="bullet"/>
      <w:lvlText w:val="•"/>
      <w:lvlJc w:val="left"/>
      <w:pPr>
        <w:ind w:left="2688" w:hanging="192"/>
      </w:pPr>
      <w:rPr>
        <w:rFonts w:hint="default"/>
        <w:lang w:val="sl-SI" w:eastAsia="en-US" w:bidi="ar-SA"/>
      </w:rPr>
    </w:lvl>
    <w:lvl w:ilvl="4" w:tplc="97761B78">
      <w:numFmt w:val="bullet"/>
      <w:lvlText w:val="•"/>
      <w:lvlJc w:val="left"/>
      <w:pPr>
        <w:ind w:left="3762" w:hanging="192"/>
      </w:pPr>
      <w:rPr>
        <w:rFonts w:hint="default"/>
        <w:lang w:val="sl-SI" w:eastAsia="en-US" w:bidi="ar-SA"/>
      </w:rPr>
    </w:lvl>
    <w:lvl w:ilvl="5" w:tplc="4EC2E1AC">
      <w:numFmt w:val="bullet"/>
      <w:lvlText w:val="•"/>
      <w:lvlJc w:val="left"/>
      <w:pPr>
        <w:ind w:left="4836" w:hanging="192"/>
      </w:pPr>
      <w:rPr>
        <w:rFonts w:hint="default"/>
        <w:lang w:val="sl-SI" w:eastAsia="en-US" w:bidi="ar-SA"/>
      </w:rPr>
    </w:lvl>
    <w:lvl w:ilvl="6" w:tplc="031A6B08">
      <w:numFmt w:val="bullet"/>
      <w:lvlText w:val="•"/>
      <w:lvlJc w:val="left"/>
      <w:pPr>
        <w:ind w:left="5910" w:hanging="192"/>
      </w:pPr>
      <w:rPr>
        <w:rFonts w:hint="default"/>
        <w:lang w:val="sl-SI" w:eastAsia="en-US" w:bidi="ar-SA"/>
      </w:rPr>
    </w:lvl>
    <w:lvl w:ilvl="7" w:tplc="6C905A5E">
      <w:numFmt w:val="bullet"/>
      <w:lvlText w:val="•"/>
      <w:lvlJc w:val="left"/>
      <w:pPr>
        <w:ind w:left="6984" w:hanging="192"/>
      </w:pPr>
      <w:rPr>
        <w:rFonts w:hint="default"/>
        <w:lang w:val="sl-SI" w:eastAsia="en-US" w:bidi="ar-SA"/>
      </w:rPr>
    </w:lvl>
    <w:lvl w:ilvl="8" w:tplc="34DE957C">
      <w:numFmt w:val="bullet"/>
      <w:lvlText w:val="•"/>
      <w:lvlJc w:val="left"/>
      <w:pPr>
        <w:ind w:left="8058" w:hanging="192"/>
      </w:pPr>
      <w:rPr>
        <w:rFonts w:hint="default"/>
        <w:lang w:val="sl-SI" w:eastAsia="en-US" w:bidi="ar-SA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6A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2F6C50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AF686A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D1CE0E56-DE97-46BF-B85F-1A5D547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F686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E446-5F47-4C97-9430-3678B8C6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2026-04-15T09:51:00Z</dcterms:modified>
</cp:coreProperties>
</file>